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03DB" w14:textId="786832F0" w:rsidR="00E7188E" w:rsidRDefault="00E7188E" w:rsidP="00E7188E">
      <w:pPr>
        <w:tabs>
          <w:tab w:val="left" w:pos="709"/>
        </w:tabs>
        <w:spacing w:line="2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Принято</w:t>
      </w:r>
    </w:p>
    <w:p w14:paraId="0AD9ADB9" w14:textId="318FE59B" w:rsidR="00E7188E" w:rsidRDefault="00E7188E" w:rsidP="00E7188E">
      <w:pPr>
        <w:tabs>
          <w:tab w:val="left" w:pos="709"/>
        </w:tabs>
        <w:spacing w:line="2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решением Совета депутатов </w:t>
      </w:r>
    </w:p>
    <w:p w14:paraId="5BEA386B" w14:textId="0F1EB3BF" w:rsidR="00E7188E" w:rsidRDefault="00E7188E" w:rsidP="00E7188E">
      <w:pPr>
        <w:tabs>
          <w:tab w:val="left" w:pos="709"/>
        </w:tabs>
        <w:spacing w:line="2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городского округа Лобня Московской </w:t>
      </w:r>
    </w:p>
    <w:p w14:paraId="7792DB5C" w14:textId="602E6881" w:rsidR="00E7188E" w:rsidRPr="00E7188E" w:rsidRDefault="00E7188E" w:rsidP="00E7188E">
      <w:pPr>
        <w:tabs>
          <w:tab w:val="left" w:pos="709"/>
        </w:tabs>
        <w:spacing w:line="2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области от 15.03.2023 № 26/32</w:t>
      </w:r>
    </w:p>
    <w:p w14:paraId="64A3803A" w14:textId="2D60D9DE" w:rsidR="002E0735" w:rsidRPr="002E0735" w:rsidRDefault="002E0735" w:rsidP="00D840D2">
      <w:pPr>
        <w:tabs>
          <w:tab w:val="left" w:pos="709"/>
        </w:tabs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D840D2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F4314A5" wp14:editId="2DA35B10">
            <wp:extent cx="762000" cy="929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18FE" w14:textId="36085787" w:rsidR="002E0735" w:rsidRPr="002E0735" w:rsidRDefault="002E0735" w:rsidP="00D840D2">
      <w:pPr>
        <w:ind w:firstLine="709"/>
        <w:jc w:val="right"/>
        <w:rPr>
          <w:rFonts w:ascii="Arial" w:hAnsi="Arial" w:cs="Arial"/>
          <w:color w:val="FF0000"/>
          <w:sz w:val="24"/>
          <w:szCs w:val="24"/>
        </w:rPr>
      </w:pPr>
    </w:p>
    <w:p w14:paraId="607AC600" w14:textId="77777777" w:rsidR="002E0735" w:rsidRPr="002E0735" w:rsidRDefault="002E0735" w:rsidP="00D840D2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0735">
        <w:rPr>
          <w:rFonts w:ascii="Arial" w:hAnsi="Arial" w:cs="Arial"/>
          <w:b/>
          <w:bCs/>
          <w:color w:val="000000"/>
          <w:sz w:val="24"/>
          <w:szCs w:val="24"/>
        </w:rPr>
        <w:t>РОССИЙСКАЯ ФЕДЕРАЦИЯ</w:t>
      </w:r>
    </w:p>
    <w:p w14:paraId="610AE668" w14:textId="77777777" w:rsidR="002E0735" w:rsidRPr="002E0735" w:rsidRDefault="002E0735" w:rsidP="00D840D2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E0735">
        <w:rPr>
          <w:rFonts w:ascii="Arial" w:hAnsi="Arial" w:cs="Arial"/>
          <w:b/>
          <w:bCs/>
          <w:sz w:val="24"/>
          <w:szCs w:val="24"/>
        </w:rPr>
        <w:t>МОСКОВСКАЯ ОБЛАСТЬ</w:t>
      </w:r>
    </w:p>
    <w:p w14:paraId="7A362002" w14:textId="77777777" w:rsidR="002E0735" w:rsidRPr="002E0735" w:rsidRDefault="002E0735" w:rsidP="00D840D2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E0735">
        <w:rPr>
          <w:rFonts w:ascii="Arial" w:hAnsi="Arial" w:cs="Arial"/>
          <w:b/>
          <w:bCs/>
          <w:sz w:val="24"/>
          <w:szCs w:val="24"/>
        </w:rPr>
        <w:t>СОВЕТ ДЕПУТАТОВ ГОРОДСКОГО ОКРУГА ЛОБНЯ</w:t>
      </w:r>
    </w:p>
    <w:p w14:paraId="0976F314" w14:textId="77777777" w:rsidR="002E0735" w:rsidRPr="002E0735" w:rsidRDefault="002E0735" w:rsidP="00D840D2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57ED9B" w14:textId="77777777" w:rsidR="002E0735" w:rsidRPr="002E0735" w:rsidRDefault="002E0735" w:rsidP="00D840D2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E0735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609E935B" w14:textId="72D1D844" w:rsidR="003B64BC" w:rsidRPr="00D840D2" w:rsidRDefault="003B64BC" w:rsidP="00D840D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Hlk129698218"/>
      <w:r w:rsidRPr="00D840D2">
        <w:rPr>
          <w:rFonts w:ascii="Arial" w:hAnsi="Arial" w:cs="Arial"/>
          <w:sz w:val="24"/>
          <w:szCs w:val="24"/>
        </w:rPr>
        <w:t>О</w:t>
      </w:r>
      <w:r w:rsidR="002E0735" w:rsidRPr="00D840D2">
        <w:rPr>
          <w:rFonts w:ascii="Arial" w:hAnsi="Arial" w:cs="Arial"/>
          <w:sz w:val="24"/>
          <w:szCs w:val="24"/>
        </w:rPr>
        <w:t xml:space="preserve"> распоряжении жилыми помещениями муниципального жилищного</w:t>
      </w:r>
      <w:r w:rsidR="00D85778" w:rsidRPr="00D840D2">
        <w:rPr>
          <w:rFonts w:ascii="Arial" w:hAnsi="Arial" w:cs="Arial"/>
          <w:sz w:val="24"/>
          <w:szCs w:val="24"/>
        </w:rPr>
        <w:t xml:space="preserve"> </w:t>
      </w:r>
      <w:r w:rsidR="002E0735" w:rsidRPr="00D840D2">
        <w:rPr>
          <w:rFonts w:ascii="Arial" w:hAnsi="Arial" w:cs="Arial"/>
          <w:sz w:val="24"/>
          <w:szCs w:val="24"/>
        </w:rPr>
        <w:t>фонда коммерческого использования муниципального образования</w:t>
      </w:r>
    </w:p>
    <w:p w14:paraId="3E87FBE0" w14:textId="0FA9CA7C" w:rsidR="003B64BC" w:rsidRPr="00D840D2" w:rsidRDefault="0093710F" w:rsidP="00D840D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«</w:t>
      </w:r>
      <w:r w:rsidR="002E0735" w:rsidRPr="00D840D2">
        <w:rPr>
          <w:rFonts w:ascii="Arial" w:hAnsi="Arial" w:cs="Arial"/>
          <w:sz w:val="24"/>
          <w:szCs w:val="24"/>
        </w:rPr>
        <w:t>городской округ Лобня</w:t>
      </w:r>
      <w:r w:rsidRPr="00D840D2">
        <w:rPr>
          <w:rFonts w:ascii="Arial" w:hAnsi="Arial" w:cs="Arial"/>
          <w:sz w:val="24"/>
          <w:szCs w:val="24"/>
        </w:rPr>
        <w:t>»</w:t>
      </w:r>
      <w:r w:rsidR="00D85778" w:rsidRPr="00D840D2">
        <w:rPr>
          <w:rFonts w:ascii="Arial" w:hAnsi="Arial" w:cs="Arial"/>
          <w:sz w:val="24"/>
          <w:szCs w:val="24"/>
        </w:rPr>
        <w:t xml:space="preserve"> </w:t>
      </w:r>
      <w:r w:rsidR="002E0735" w:rsidRPr="00D840D2">
        <w:rPr>
          <w:rFonts w:ascii="Arial" w:hAnsi="Arial" w:cs="Arial"/>
          <w:sz w:val="24"/>
          <w:szCs w:val="24"/>
        </w:rPr>
        <w:t>Московской области</w:t>
      </w:r>
      <w:bookmarkEnd w:id="0"/>
    </w:p>
    <w:p w14:paraId="01D696D9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065A779" w14:textId="77777777" w:rsidR="003B64BC" w:rsidRPr="00D840D2" w:rsidRDefault="003B64BC" w:rsidP="00D840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</w:t>
      </w:r>
      <w:hyperlink r:id="rId9" w:history="1">
        <w:r w:rsidRPr="00D840D2">
          <w:rPr>
            <w:rFonts w:ascii="Arial" w:hAnsi="Arial" w:cs="Arial"/>
            <w:sz w:val="24"/>
            <w:szCs w:val="24"/>
          </w:rPr>
          <w:t>пунктом 1 статьи 130</w:t>
        </w:r>
      </w:hyperlink>
      <w:r w:rsidRPr="00D840D2">
        <w:rPr>
          <w:rFonts w:ascii="Arial" w:hAnsi="Arial" w:cs="Arial"/>
          <w:sz w:val="24"/>
          <w:szCs w:val="24"/>
        </w:rPr>
        <w:t xml:space="preserve"> Конституции Российской Федерации, </w:t>
      </w:r>
      <w:hyperlink r:id="rId10" w:history="1">
        <w:r w:rsidRPr="00D840D2">
          <w:rPr>
            <w:rFonts w:ascii="Arial" w:hAnsi="Arial" w:cs="Arial"/>
            <w:sz w:val="24"/>
            <w:szCs w:val="24"/>
          </w:rPr>
          <w:t>главой 35</w:t>
        </w:r>
      </w:hyperlink>
      <w:r w:rsidRPr="00D840D2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11" w:history="1">
        <w:proofErr w:type="spellStart"/>
        <w:r w:rsidRPr="00D840D2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D840D2">
          <w:rPr>
            <w:rFonts w:ascii="Arial" w:hAnsi="Arial" w:cs="Arial"/>
            <w:sz w:val="24"/>
            <w:szCs w:val="24"/>
          </w:rPr>
          <w:t>. 4 пункта 3 статьи 19</w:t>
        </w:r>
      </w:hyperlink>
      <w:r w:rsidRPr="00D840D2">
        <w:rPr>
          <w:rFonts w:ascii="Arial" w:hAnsi="Arial" w:cs="Arial"/>
          <w:sz w:val="24"/>
          <w:szCs w:val="24"/>
        </w:rPr>
        <w:t xml:space="preserve"> Жилищного кодекса Российской Федерации, </w:t>
      </w:r>
      <w:hyperlink r:id="rId12" w:history="1">
        <w:r w:rsidRPr="00D840D2">
          <w:rPr>
            <w:rFonts w:ascii="Arial" w:hAnsi="Arial" w:cs="Arial"/>
            <w:sz w:val="24"/>
            <w:szCs w:val="24"/>
          </w:rPr>
          <w:t>статьями 15</w:t>
        </w:r>
      </w:hyperlink>
      <w:r w:rsidRPr="00D840D2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D840D2">
          <w:rPr>
            <w:rFonts w:ascii="Arial" w:hAnsi="Arial" w:cs="Arial"/>
            <w:sz w:val="24"/>
            <w:szCs w:val="24"/>
          </w:rPr>
          <w:t>50</w:t>
        </w:r>
      </w:hyperlink>
      <w:r w:rsidRPr="00D840D2">
        <w:rPr>
          <w:rFonts w:ascii="Arial" w:hAnsi="Arial" w:cs="Arial"/>
          <w:sz w:val="24"/>
          <w:szCs w:val="24"/>
        </w:rPr>
        <w:t xml:space="preserve"> Федерального закона от 06.10.2003 </w:t>
      </w:r>
      <w:r w:rsidR="00D85778" w:rsidRPr="00D840D2">
        <w:rPr>
          <w:rFonts w:ascii="Arial" w:hAnsi="Arial" w:cs="Arial"/>
          <w:sz w:val="24"/>
          <w:szCs w:val="24"/>
        </w:rPr>
        <w:t>№</w:t>
      </w:r>
      <w:r w:rsidRPr="00D840D2">
        <w:rPr>
          <w:rFonts w:ascii="Arial" w:hAnsi="Arial" w:cs="Arial"/>
          <w:sz w:val="24"/>
          <w:szCs w:val="24"/>
        </w:rPr>
        <w:t xml:space="preserve"> 131-ФЗ </w:t>
      </w:r>
      <w:r w:rsidR="00D85778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85778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D840D2">
          <w:rPr>
            <w:rFonts w:ascii="Arial" w:hAnsi="Arial" w:cs="Arial"/>
            <w:sz w:val="24"/>
            <w:szCs w:val="24"/>
          </w:rPr>
          <w:t>Уставом</w:t>
        </w:r>
      </w:hyperlink>
      <w:r w:rsidRPr="00D840D2">
        <w:rPr>
          <w:rFonts w:ascii="Arial" w:hAnsi="Arial" w:cs="Arial"/>
          <w:sz w:val="24"/>
          <w:szCs w:val="24"/>
        </w:rPr>
        <w:t xml:space="preserve"> </w:t>
      </w:r>
      <w:bookmarkStart w:id="1" w:name="_Hlk129697720"/>
      <w:r w:rsidRPr="00D840D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A52A0A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городской округ</w:t>
      </w:r>
      <w:r w:rsidR="00D85778" w:rsidRPr="00D840D2">
        <w:rPr>
          <w:rFonts w:ascii="Arial" w:hAnsi="Arial" w:cs="Arial"/>
          <w:sz w:val="24"/>
          <w:szCs w:val="24"/>
        </w:rPr>
        <w:t xml:space="preserve"> Лобня</w:t>
      </w:r>
      <w:r w:rsidR="00A52A0A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 Московской области</w:t>
      </w:r>
      <w:bookmarkEnd w:id="1"/>
      <w:r w:rsidRPr="00D840D2">
        <w:rPr>
          <w:rFonts w:ascii="Arial" w:hAnsi="Arial" w:cs="Arial"/>
          <w:sz w:val="24"/>
          <w:szCs w:val="24"/>
        </w:rPr>
        <w:t>.</w:t>
      </w:r>
    </w:p>
    <w:p w14:paraId="76D69FFA" w14:textId="4F2E3720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Положение определяет порядок и условия предоставления жилых помещений муниципального жилищного фонда коммерческого использования муниципального образования </w:t>
      </w:r>
      <w:r w:rsidR="00D840D2" w:rsidRPr="008B47F8">
        <w:rPr>
          <w:rFonts w:ascii="Arial" w:hAnsi="Arial" w:cs="Arial"/>
          <w:sz w:val="24"/>
          <w:szCs w:val="24"/>
        </w:rPr>
        <w:t>«городской округ Лобня»</w:t>
      </w:r>
      <w:r w:rsidR="00D840D2" w:rsidRPr="00D840D2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Московской области.</w:t>
      </w:r>
    </w:p>
    <w:p w14:paraId="17D494E4" w14:textId="7385EB65" w:rsidR="00D840D2" w:rsidRDefault="00D840D2" w:rsidP="00D840D2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14:paraId="5BA52EE5" w14:textId="77777777" w:rsidR="00D840D2" w:rsidRDefault="00D840D2" w:rsidP="00D840D2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b w:val="0"/>
          <w:bCs/>
          <w:sz w:val="24"/>
          <w:szCs w:val="24"/>
        </w:rPr>
        <w:t xml:space="preserve">Статья </w:t>
      </w:r>
      <w:r w:rsidR="003B64BC" w:rsidRPr="00D840D2">
        <w:rPr>
          <w:rFonts w:ascii="Arial" w:hAnsi="Arial" w:cs="Arial"/>
          <w:b w:val="0"/>
          <w:bCs/>
          <w:sz w:val="24"/>
          <w:szCs w:val="24"/>
        </w:rPr>
        <w:t>1.</w:t>
      </w:r>
      <w:r w:rsidR="003B64BC" w:rsidRPr="00D840D2">
        <w:rPr>
          <w:rFonts w:ascii="Arial" w:hAnsi="Arial" w:cs="Arial"/>
          <w:sz w:val="24"/>
          <w:szCs w:val="24"/>
        </w:rPr>
        <w:t xml:space="preserve"> Общие положения</w:t>
      </w:r>
    </w:p>
    <w:p w14:paraId="3910D559" w14:textId="77777777" w:rsidR="00D840D2" w:rsidRDefault="00D840D2" w:rsidP="00D840D2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7CB8F78A" w14:textId="3B05B4D8" w:rsidR="00D840D2" w:rsidRDefault="003B64BC" w:rsidP="00D840D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bCs/>
          <w:sz w:val="24"/>
          <w:szCs w:val="24"/>
        </w:rPr>
      </w:pPr>
      <w:r w:rsidRPr="00D840D2">
        <w:rPr>
          <w:rFonts w:ascii="Arial" w:hAnsi="Arial" w:cs="Arial"/>
          <w:b w:val="0"/>
          <w:bCs/>
          <w:sz w:val="24"/>
          <w:szCs w:val="24"/>
        </w:rPr>
        <w:t xml:space="preserve">1. Коммерческий наем жилых помещений представляет собой основанное на договоре срочное возмездное пользование жилыми помещениями, находящимися в собственности муниципального образования </w:t>
      </w:r>
      <w:r w:rsidR="00D840D2" w:rsidRPr="008B47F8">
        <w:rPr>
          <w:rFonts w:ascii="Arial" w:hAnsi="Arial" w:cs="Arial"/>
          <w:b w:val="0"/>
          <w:bCs/>
          <w:sz w:val="24"/>
          <w:szCs w:val="24"/>
        </w:rPr>
        <w:t>«городской округ Лобня»</w:t>
      </w:r>
      <w:r w:rsidR="00D840D2" w:rsidRPr="00D840D2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40D2">
        <w:rPr>
          <w:rFonts w:ascii="Arial" w:hAnsi="Arial" w:cs="Arial"/>
          <w:b w:val="0"/>
          <w:bCs/>
          <w:sz w:val="24"/>
          <w:szCs w:val="24"/>
        </w:rPr>
        <w:t>Московской области, для проживания граждан.</w:t>
      </w:r>
    </w:p>
    <w:p w14:paraId="46CE2001" w14:textId="77777777" w:rsidR="00D840D2" w:rsidRDefault="003B64BC" w:rsidP="00D840D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bCs/>
          <w:sz w:val="24"/>
          <w:szCs w:val="24"/>
        </w:rPr>
      </w:pPr>
      <w:r w:rsidRPr="00D840D2">
        <w:rPr>
          <w:rFonts w:ascii="Arial" w:hAnsi="Arial" w:cs="Arial"/>
          <w:b w:val="0"/>
          <w:bCs/>
          <w:sz w:val="24"/>
          <w:szCs w:val="24"/>
        </w:rPr>
        <w:t>Объектом коммерческого найма является изолированное жилое помещение (квартира, часть квартиры, комната, жилой дом, часть дома),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</w:t>
      </w:r>
    </w:p>
    <w:p w14:paraId="20D99154" w14:textId="77777777" w:rsidR="00D840D2" w:rsidRPr="00D840D2" w:rsidRDefault="003B64BC" w:rsidP="00D840D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bCs/>
          <w:sz w:val="24"/>
          <w:szCs w:val="24"/>
        </w:rPr>
      </w:pPr>
      <w:r w:rsidRPr="00D840D2">
        <w:rPr>
          <w:rFonts w:ascii="Arial" w:hAnsi="Arial" w:cs="Arial"/>
          <w:b w:val="0"/>
          <w:bCs/>
          <w:sz w:val="24"/>
          <w:szCs w:val="24"/>
        </w:rPr>
        <w:t>2. По договору коммерческого найма жилого помещения одна сторона - собственник жилого помещения муниципального жилищного фонда коммерческого использования либо уполномоченное им лицо (наймодатель) обязуется передать другой стороне (нанимателю) жилое помещение во временное владение и пользование для проживания в нем за плату, а наниматель обязуется использовать его в соответствии с назначением и своевременно выполнять обязательства по договору.</w:t>
      </w:r>
    </w:p>
    <w:p w14:paraId="5367B742" w14:textId="338C1A4B" w:rsidR="003B64BC" w:rsidRPr="00D840D2" w:rsidRDefault="003B64BC" w:rsidP="00D840D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bCs/>
          <w:sz w:val="24"/>
          <w:szCs w:val="24"/>
        </w:rPr>
      </w:pPr>
      <w:r w:rsidRPr="00D840D2">
        <w:rPr>
          <w:rFonts w:ascii="Arial" w:hAnsi="Arial" w:cs="Arial"/>
          <w:b w:val="0"/>
          <w:bCs/>
          <w:sz w:val="24"/>
          <w:szCs w:val="24"/>
        </w:rPr>
        <w:t>3.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найма.</w:t>
      </w:r>
    </w:p>
    <w:p w14:paraId="4CEE4B06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CC0FC2B" w14:textId="4C3516CF" w:rsidR="003B64BC" w:rsidRPr="00D840D2" w:rsidRDefault="00D840D2" w:rsidP="00D840D2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D840D2">
        <w:rPr>
          <w:rFonts w:ascii="Arial" w:hAnsi="Arial" w:cs="Arial"/>
          <w:b w:val="0"/>
          <w:bCs/>
          <w:sz w:val="24"/>
          <w:szCs w:val="24"/>
        </w:rPr>
        <w:t xml:space="preserve">Статья </w:t>
      </w:r>
      <w:r w:rsidR="003B64BC" w:rsidRPr="00D840D2">
        <w:rPr>
          <w:rFonts w:ascii="Arial" w:hAnsi="Arial" w:cs="Arial"/>
          <w:b w:val="0"/>
          <w:bCs/>
          <w:sz w:val="24"/>
          <w:szCs w:val="24"/>
        </w:rPr>
        <w:t>2.</w:t>
      </w:r>
      <w:r w:rsidR="003B64BC" w:rsidRPr="00D840D2">
        <w:rPr>
          <w:rFonts w:ascii="Arial" w:hAnsi="Arial" w:cs="Arial"/>
          <w:sz w:val="24"/>
          <w:szCs w:val="24"/>
        </w:rPr>
        <w:t xml:space="preserve"> Условия коммерческого найма</w:t>
      </w:r>
    </w:p>
    <w:p w14:paraId="42D6B512" w14:textId="77777777" w:rsidR="00D840D2" w:rsidRDefault="00D840D2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F5282DF" w14:textId="77777777" w:rsidR="00D840D2" w:rsidRDefault="003B64BC" w:rsidP="00D840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1. Включение жилого помещения в муниципальный жилищный фонд коммерческого использования, исключение жилого помещения из муниципального жилищного фонда коммерческого использования, предоставление жилого помещения коммерческого использования, предоставление жилого помещения коммерческого использования в собственность по договору купли-продажи, предоставление жилого помещения коммерческого </w:t>
      </w:r>
      <w:r w:rsidRPr="00D840D2">
        <w:rPr>
          <w:rFonts w:ascii="Arial" w:hAnsi="Arial" w:cs="Arial"/>
          <w:sz w:val="24"/>
          <w:szCs w:val="24"/>
        </w:rPr>
        <w:lastRenderedPageBreak/>
        <w:t>использования в социальный наем осуществляется на основании постановления администрации городского округа</w:t>
      </w:r>
      <w:r w:rsidR="00D85778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Pr="00D840D2">
        <w:rPr>
          <w:rFonts w:ascii="Arial" w:hAnsi="Arial" w:cs="Arial"/>
          <w:sz w:val="24"/>
          <w:szCs w:val="24"/>
        </w:rPr>
        <w:t xml:space="preserve"> (далее - Администрация) по результатам рассмотрения данного вопроса на Жилищной комиссии администрации городского округа</w:t>
      </w:r>
      <w:r w:rsidR="00D85778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Pr="00D840D2">
        <w:rPr>
          <w:rFonts w:ascii="Arial" w:hAnsi="Arial" w:cs="Arial"/>
          <w:sz w:val="24"/>
          <w:szCs w:val="24"/>
        </w:rPr>
        <w:t xml:space="preserve"> (далее - Комиссия).</w:t>
      </w:r>
    </w:p>
    <w:p w14:paraId="757A9622" w14:textId="1402DA62" w:rsidR="008B1840" w:rsidRDefault="003B64BC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2. Наймодателем жилого помещения по договору коммерческого найма является муниципальное образование </w:t>
      </w:r>
      <w:r w:rsidR="00D840D2" w:rsidRPr="008B47F8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 xml:space="preserve">городской округ </w:t>
      </w:r>
      <w:r w:rsidR="00D85778" w:rsidRPr="00D840D2">
        <w:rPr>
          <w:rFonts w:ascii="Arial" w:hAnsi="Arial" w:cs="Arial"/>
          <w:sz w:val="24"/>
          <w:szCs w:val="24"/>
        </w:rPr>
        <w:t>Лобня</w:t>
      </w:r>
      <w:r w:rsidR="00D840D2" w:rsidRPr="008B47F8">
        <w:rPr>
          <w:rFonts w:ascii="Arial" w:hAnsi="Arial" w:cs="Arial"/>
          <w:sz w:val="24"/>
          <w:szCs w:val="24"/>
        </w:rPr>
        <w:t>»</w:t>
      </w:r>
      <w:r w:rsidR="00D85778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Московской области. От имени наймодателя договор заключает </w:t>
      </w:r>
      <w:r w:rsidRPr="008B47F8">
        <w:rPr>
          <w:rFonts w:ascii="Arial" w:hAnsi="Arial" w:cs="Arial"/>
          <w:sz w:val="24"/>
          <w:szCs w:val="24"/>
        </w:rPr>
        <w:t>исполнительно-распорядительный орган муниципального образования</w:t>
      </w:r>
      <w:r w:rsidRPr="00D840D2">
        <w:rPr>
          <w:rFonts w:ascii="Arial" w:hAnsi="Arial" w:cs="Arial"/>
          <w:sz w:val="24"/>
          <w:szCs w:val="24"/>
        </w:rPr>
        <w:t xml:space="preserve"> </w:t>
      </w:r>
      <w:r w:rsidR="008B1840" w:rsidRPr="008B47F8">
        <w:rPr>
          <w:rFonts w:ascii="Arial" w:hAnsi="Arial" w:cs="Arial"/>
          <w:sz w:val="24"/>
          <w:szCs w:val="24"/>
        </w:rPr>
        <w:t>«городской округ Лобня» Московской области</w:t>
      </w:r>
      <w:r w:rsidRPr="008B47F8">
        <w:rPr>
          <w:rFonts w:ascii="Arial" w:hAnsi="Arial" w:cs="Arial"/>
          <w:sz w:val="24"/>
          <w:szCs w:val="24"/>
        </w:rPr>
        <w:t xml:space="preserve"> </w:t>
      </w:r>
      <w:r w:rsidR="00D85778" w:rsidRPr="008B1840">
        <w:rPr>
          <w:rFonts w:ascii="Arial" w:hAnsi="Arial" w:cs="Arial"/>
          <w:sz w:val="24"/>
          <w:szCs w:val="24"/>
        </w:rPr>
        <w:t>–</w:t>
      </w:r>
      <w:r w:rsidR="008B47F8">
        <w:rPr>
          <w:rFonts w:ascii="Arial" w:hAnsi="Arial" w:cs="Arial"/>
          <w:sz w:val="24"/>
          <w:szCs w:val="24"/>
        </w:rPr>
        <w:t xml:space="preserve"> </w:t>
      </w:r>
      <w:r w:rsidR="00D85778" w:rsidRPr="00D840D2">
        <w:rPr>
          <w:rFonts w:ascii="Arial" w:hAnsi="Arial" w:cs="Arial"/>
          <w:sz w:val="24"/>
          <w:szCs w:val="24"/>
        </w:rPr>
        <w:t>Администраци</w:t>
      </w:r>
      <w:r w:rsidR="008B47F8">
        <w:rPr>
          <w:rFonts w:ascii="Arial" w:hAnsi="Arial" w:cs="Arial"/>
          <w:sz w:val="24"/>
          <w:szCs w:val="24"/>
        </w:rPr>
        <w:t>я</w:t>
      </w:r>
      <w:r w:rsidR="00D85778" w:rsidRPr="00D840D2">
        <w:rPr>
          <w:rFonts w:ascii="Arial" w:hAnsi="Arial" w:cs="Arial"/>
          <w:sz w:val="24"/>
          <w:szCs w:val="24"/>
        </w:rPr>
        <w:t xml:space="preserve"> городского округа Лобня Московской области (далее – </w:t>
      </w:r>
      <w:r w:rsidR="008B47F8">
        <w:rPr>
          <w:rFonts w:ascii="Arial" w:hAnsi="Arial" w:cs="Arial"/>
          <w:sz w:val="24"/>
          <w:szCs w:val="24"/>
        </w:rPr>
        <w:t>Администрация</w:t>
      </w:r>
      <w:r w:rsidR="00F11AF0" w:rsidRPr="00D840D2">
        <w:rPr>
          <w:rFonts w:ascii="Arial" w:hAnsi="Arial" w:cs="Arial"/>
          <w:sz w:val="24"/>
          <w:szCs w:val="24"/>
        </w:rPr>
        <w:t>, наймодатель</w:t>
      </w:r>
      <w:r w:rsidR="00D85778" w:rsidRPr="00D840D2">
        <w:rPr>
          <w:rFonts w:ascii="Arial" w:hAnsi="Arial" w:cs="Arial"/>
          <w:sz w:val="24"/>
          <w:szCs w:val="24"/>
        </w:rPr>
        <w:t>)</w:t>
      </w:r>
      <w:r w:rsidRPr="00D840D2">
        <w:rPr>
          <w:rFonts w:ascii="Arial" w:hAnsi="Arial" w:cs="Arial"/>
          <w:sz w:val="24"/>
          <w:szCs w:val="24"/>
        </w:rPr>
        <w:t>.</w:t>
      </w:r>
      <w:bookmarkStart w:id="3" w:name="P55"/>
      <w:bookmarkEnd w:id="3"/>
    </w:p>
    <w:p w14:paraId="20B5392A" w14:textId="7EF1CEC2" w:rsidR="008B1840" w:rsidRDefault="003B64BC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3. Жилые помещения по договору коммерческого найма жилого помещения могут быть предоставлены следующим категориям граждан:</w:t>
      </w:r>
    </w:p>
    <w:p w14:paraId="150E47E7" w14:textId="71515558" w:rsidR="008B1840" w:rsidRDefault="008B1840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г</w:t>
      </w:r>
      <w:r w:rsidR="003B64BC" w:rsidRPr="00D840D2">
        <w:rPr>
          <w:rFonts w:ascii="Arial" w:hAnsi="Arial" w:cs="Arial"/>
          <w:sz w:val="24"/>
          <w:szCs w:val="24"/>
        </w:rPr>
        <w:t>ражданам Российской Федерации отвечающим следующим условиям:</w:t>
      </w:r>
      <w:bookmarkStart w:id="4" w:name="P57"/>
      <w:bookmarkEnd w:id="4"/>
    </w:p>
    <w:p w14:paraId="3ED5549E" w14:textId="77777777" w:rsidR="008B1840" w:rsidRDefault="008B1840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</w:t>
      </w:r>
      <w:r w:rsidR="003B64BC" w:rsidRPr="00D840D2">
        <w:rPr>
          <w:rFonts w:ascii="Arial" w:hAnsi="Arial" w:cs="Arial"/>
          <w:sz w:val="24"/>
          <w:szCs w:val="24"/>
        </w:rPr>
        <w:t>аботающим на территории городского округа</w:t>
      </w:r>
      <w:r w:rsidR="00D85778" w:rsidRPr="00D840D2">
        <w:rPr>
          <w:rFonts w:ascii="Arial" w:hAnsi="Arial" w:cs="Arial"/>
          <w:sz w:val="24"/>
          <w:szCs w:val="24"/>
        </w:rPr>
        <w:t xml:space="preserve"> Лобня</w:t>
      </w:r>
      <w:r w:rsidR="003B64BC" w:rsidRPr="00D840D2">
        <w:rPr>
          <w:rFonts w:ascii="Arial" w:hAnsi="Arial" w:cs="Arial"/>
          <w:sz w:val="24"/>
          <w:szCs w:val="24"/>
        </w:rPr>
        <w:t>:</w:t>
      </w:r>
    </w:p>
    <w:p w14:paraId="15BAF7E9" w14:textId="77777777" w:rsidR="008B1840" w:rsidRDefault="003B64BC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сотрудникам государственных или муниципальных учреждений, муниципальных предприятий, обществ, акции/доли в уставных капиталах которых находятся в муниципальной собственности;</w:t>
      </w:r>
    </w:p>
    <w:p w14:paraId="0A42DFE1" w14:textId="77777777" w:rsidR="008B1840" w:rsidRDefault="003B64BC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сотрудникам органов государственной власти и местного самоуправления;</w:t>
      </w:r>
    </w:p>
    <w:p w14:paraId="2296872F" w14:textId="77777777" w:rsidR="008B1840" w:rsidRDefault="003B64BC" w:rsidP="008B18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государственным или муниципальным служащим;</w:t>
      </w:r>
    </w:p>
    <w:p w14:paraId="4C3ED3F2" w14:textId="77777777" w:rsidR="002B5FC8" w:rsidRDefault="008B1840" w:rsidP="002B5F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и</w:t>
      </w:r>
      <w:r w:rsidR="003B64BC" w:rsidRPr="00D840D2">
        <w:rPr>
          <w:rFonts w:ascii="Arial" w:hAnsi="Arial" w:cs="Arial"/>
          <w:sz w:val="24"/>
          <w:szCs w:val="24"/>
        </w:rPr>
        <w:t xml:space="preserve">меющим общий стаж работы в организациях и на должностях, указанных в </w:t>
      </w:r>
      <w:hyperlink w:anchor="P57" w:history="1">
        <w:r w:rsidR="003B64BC" w:rsidRPr="00D840D2">
          <w:rPr>
            <w:rFonts w:ascii="Arial" w:hAnsi="Arial" w:cs="Arial"/>
            <w:sz w:val="24"/>
            <w:szCs w:val="24"/>
          </w:rPr>
          <w:t>п</w:t>
        </w:r>
        <w:r>
          <w:rPr>
            <w:rFonts w:ascii="Arial" w:hAnsi="Arial" w:cs="Arial"/>
            <w:sz w:val="24"/>
            <w:szCs w:val="24"/>
          </w:rPr>
          <w:t>одпункте а) настоящего пункта</w:t>
        </w:r>
      </w:hyperlink>
      <w:r w:rsidR="003B64BC" w:rsidRPr="00D840D2">
        <w:rPr>
          <w:rFonts w:ascii="Arial" w:hAnsi="Arial" w:cs="Arial"/>
          <w:sz w:val="24"/>
          <w:szCs w:val="24"/>
        </w:rPr>
        <w:t>, или стаж государственной, муниципальной службы и приравненной к ней не менее 5 лет</w:t>
      </w:r>
      <w:r w:rsidR="002B5FC8">
        <w:rPr>
          <w:rFonts w:ascii="Arial" w:hAnsi="Arial" w:cs="Arial"/>
          <w:sz w:val="24"/>
          <w:szCs w:val="24"/>
        </w:rPr>
        <w:t>.</w:t>
      </w:r>
    </w:p>
    <w:p w14:paraId="3F8D7371" w14:textId="6D474FE0" w:rsidR="002748E9" w:rsidRDefault="002B5FC8" w:rsidP="002B5F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748E9">
        <w:rPr>
          <w:rFonts w:ascii="Arial" w:hAnsi="Arial" w:cs="Arial"/>
          <w:sz w:val="24"/>
          <w:szCs w:val="24"/>
        </w:rPr>
        <w:t>) г</w:t>
      </w:r>
      <w:r w:rsidR="003B64BC" w:rsidRPr="00D840D2">
        <w:rPr>
          <w:rFonts w:ascii="Arial" w:hAnsi="Arial" w:cs="Arial"/>
          <w:sz w:val="24"/>
          <w:szCs w:val="24"/>
        </w:rPr>
        <w:t>ражданам, указанным в</w:t>
      </w:r>
      <w:r w:rsidR="008B1840">
        <w:rPr>
          <w:rFonts w:ascii="Arial" w:hAnsi="Arial" w:cs="Arial"/>
          <w:sz w:val="24"/>
          <w:szCs w:val="24"/>
        </w:rPr>
        <w:t xml:space="preserve"> подпункте а) пункта 1 настоящей статьи</w:t>
      </w:r>
      <w:r w:rsidR="003B64BC" w:rsidRPr="00D840D2">
        <w:rPr>
          <w:rFonts w:ascii="Arial" w:hAnsi="Arial" w:cs="Arial"/>
          <w:sz w:val="24"/>
          <w:szCs w:val="24"/>
        </w:rPr>
        <w:t xml:space="preserve">, занимающим жилые помещения по договорам служебного найма, уволенным в связи с выходом на пенсию, в порядке </w:t>
      </w:r>
      <w:r w:rsidR="002748E9">
        <w:rPr>
          <w:rFonts w:ascii="Arial" w:hAnsi="Arial" w:cs="Arial"/>
          <w:sz w:val="24"/>
          <w:szCs w:val="24"/>
        </w:rPr>
        <w:t>статьи</w:t>
      </w:r>
      <w:hyperlink w:anchor="P69" w:history="1"/>
      <w:r w:rsidR="00AF61DC" w:rsidRPr="00D840D2">
        <w:rPr>
          <w:rFonts w:ascii="Arial" w:hAnsi="Arial" w:cs="Arial"/>
          <w:sz w:val="24"/>
          <w:szCs w:val="24"/>
        </w:rPr>
        <w:t xml:space="preserve"> 3</w:t>
      </w:r>
      <w:r w:rsidR="003B64BC" w:rsidRPr="00D840D2">
        <w:rPr>
          <w:rFonts w:ascii="Arial" w:hAnsi="Arial" w:cs="Arial"/>
          <w:sz w:val="24"/>
          <w:szCs w:val="24"/>
        </w:rPr>
        <w:t xml:space="preserve"> настоящего Положения</w:t>
      </w:r>
      <w:r w:rsidR="002748E9">
        <w:rPr>
          <w:rFonts w:ascii="Arial" w:hAnsi="Arial" w:cs="Arial"/>
          <w:sz w:val="24"/>
          <w:szCs w:val="24"/>
        </w:rPr>
        <w:t>;</w:t>
      </w:r>
    </w:p>
    <w:p w14:paraId="713E3CDB" w14:textId="46F23E60" w:rsidR="002748E9" w:rsidRDefault="002B5FC8" w:rsidP="002748E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748E9">
        <w:rPr>
          <w:rFonts w:ascii="Arial" w:hAnsi="Arial" w:cs="Arial"/>
          <w:sz w:val="24"/>
          <w:szCs w:val="24"/>
        </w:rPr>
        <w:t>) г</w:t>
      </w:r>
      <w:r w:rsidR="003B64BC" w:rsidRPr="00D840D2">
        <w:rPr>
          <w:rFonts w:ascii="Arial" w:hAnsi="Arial" w:cs="Arial"/>
          <w:sz w:val="24"/>
          <w:szCs w:val="24"/>
        </w:rPr>
        <w:t xml:space="preserve">ражданам, </w:t>
      </w:r>
      <w:r w:rsidR="002748E9" w:rsidRPr="002748E9">
        <w:rPr>
          <w:rFonts w:ascii="Arial" w:hAnsi="Arial" w:cs="Arial"/>
          <w:sz w:val="24"/>
          <w:szCs w:val="24"/>
        </w:rPr>
        <w:t xml:space="preserve">указанным </w:t>
      </w:r>
      <w:bookmarkStart w:id="5" w:name="_Hlk129602681"/>
      <w:r w:rsidR="002748E9" w:rsidRPr="002748E9">
        <w:rPr>
          <w:rFonts w:ascii="Arial" w:hAnsi="Arial" w:cs="Arial"/>
          <w:sz w:val="24"/>
          <w:szCs w:val="24"/>
        </w:rPr>
        <w:t>в подпункте а) пункта 1 настоящей статьи</w:t>
      </w:r>
      <w:bookmarkEnd w:id="5"/>
      <w:r w:rsidR="003B64BC" w:rsidRPr="00D840D2">
        <w:rPr>
          <w:rFonts w:ascii="Arial" w:hAnsi="Arial" w:cs="Arial"/>
          <w:sz w:val="24"/>
          <w:szCs w:val="24"/>
        </w:rPr>
        <w:t xml:space="preserve">, занимающим жилые помещения по договорам служебного найма, получившим инвалидность I или II группы, которая наступила вследствие трудового увечья по вине работодателя, или профессиональное заболевание в связи с исполнением трудовых обязанностей, в порядке </w:t>
      </w:r>
      <w:r w:rsidR="002748E9">
        <w:rPr>
          <w:rFonts w:ascii="Arial" w:hAnsi="Arial" w:cs="Arial"/>
          <w:sz w:val="24"/>
          <w:szCs w:val="24"/>
        </w:rPr>
        <w:t>статьи</w:t>
      </w:r>
      <w:r w:rsidR="00AF61DC" w:rsidRPr="00D840D2">
        <w:rPr>
          <w:rFonts w:ascii="Arial" w:hAnsi="Arial" w:cs="Arial"/>
          <w:sz w:val="24"/>
          <w:szCs w:val="24"/>
        </w:rPr>
        <w:t xml:space="preserve"> 3 н</w:t>
      </w:r>
      <w:r w:rsidR="003B64BC" w:rsidRPr="00D840D2">
        <w:rPr>
          <w:rFonts w:ascii="Arial" w:hAnsi="Arial" w:cs="Arial"/>
          <w:sz w:val="24"/>
          <w:szCs w:val="24"/>
        </w:rPr>
        <w:t>астоящего Положения</w:t>
      </w:r>
      <w:r w:rsidR="002748E9">
        <w:rPr>
          <w:rFonts w:ascii="Arial" w:hAnsi="Arial" w:cs="Arial"/>
          <w:sz w:val="24"/>
          <w:szCs w:val="24"/>
        </w:rPr>
        <w:t>;</w:t>
      </w:r>
    </w:p>
    <w:p w14:paraId="3B1415F5" w14:textId="406DCF02" w:rsidR="002748E9" w:rsidRDefault="00F82D32" w:rsidP="002748E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748E9">
        <w:rPr>
          <w:rFonts w:ascii="Arial" w:hAnsi="Arial" w:cs="Arial"/>
          <w:sz w:val="24"/>
          <w:szCs w:val="24"/>
        </w:rPr>
        <w:t>) ч</w:t>
      </w:r>
      <w:r w:rsidR="003B64BC" w:rsidRPr="00D840D2">
        <w:rPr>
          <w:rFonts w:ascii="Arial" w:hAnsi="Arial" w:cs="Arial"/>
          <w:sz w:val="24"/>
          <w:szCs w:val="24"/>
        </w:rPr>
        <w:t xml:space="preserve">ленам семьи работника организации, указанной </w:t>
      </w:r>
      <w:bookmarkStart w:id="6" w:name="_Hlk129602730"/>
      <w:r w:rsidR="003B64BC" w:rsidRPr="00D840D2">
        <w:rPr>
          <w:rFonts w:ascii="Arial" w:hAnsi="Arial" w:cs="Arial"/>
          <w:sz w:val="24"/>
          <w:szCs w:val="24"/>
        </w:rPr>
        <w:t xml:space="preserve">в </w:t>
      </w:r>
      <w:r w:rsidR="002748E9" w:rsidRPr="002748E9">
        <w:rPr>
          <w:rFonts w:ascii="Arial" w:hAnsi="Arial" w:cs="Arial"/>
          <w:sz w:val="24"/>
          <w:szCs w:val="24"/>
        </w:rPr>
        <w:t>подпункте а) пункта 1 настоящей статьи</w:t>
      </w:r>
      <w:bookmarkEnd w:id="6"/>
      <w:r w:rsidR="003B64BC" w:rsidRPr="00D840D2">
        <w:rPr>
          <w:rFonts w:ascii="Arial" w:hAnsi="Arial" w:cs="Arial"/>
          <w:sz w:val="24"/>
          <w:szCs w:val="24"/>
        </w:rPr>
        <w:t>, которому жилое помещение было предоставлено в качестве служебного жилого помещения и который умер</w:t>
      </w:r>
      <w:r>
        <w:rPr>
          <w:rFonts w:ascii="Arial" w:hAnsi="Arial" w:cs="Arial"/>
          <w:sz w:val="24"/>
          <w:szCs w:val="24"/>
        </w:rPr>
        <w:t>;</w:t>
      </w:r>
    </w:p>
    <w:p w14:paraId="06113852" w14:textId="47E3B779" w:rsidR="003B64BC" w:rsidRPr="002748E9" w:rsidRDefault="00F82D32" w:rsidP="00C573BE">
      <w:pPr>
        <w:pStyle w:val="ConsPlusNormal"/>
        <w:ind w:firstLine="709"/>
        <w:jc w:val="both"/>
        <w:rPr>
          <w:rFonts w:ascii="Arial" w:hAnsi="Arial" w:cs="Arial"/>
          <w:i/>
          <w:iCs/>
          <w:color w:val="00B0F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</w:t>
      </w:r>
      <w:r w:rsidR="002748E9">
        <w:rPr>
          <w:rFonts w:ascii="Arial" w:hAnsi="Arial" w:cs="Arial"/>
          <w:sz w:val="24"/>
          <w:szCs w:val="24"/>
        </w:rPr>
        <w:t>)</w:t>
      </w:r>
      <w:r w:rsidR="003B64BC" w:rsidRPr="00D840D2">
        <w:rPr>
          <w:rFonts w:ascii="Arial" w:hAnsi="Arial" w:cs="Arial"/>
          <w:sz w:val="24"/>
          <w:szCs w:val="24"/>
        </w:rPr>
        <w:t xml:space="preserve"> </w:t>
      </w:r>
      <w:r w:rsidR="002748E9">
        <w:rPr>
          <w:rFonts w:ascii="Arial" w:hAnsi="Arial" w:cs="Arial"/>
          <w:sz w:val="24"/>
          <w:szCs w:val="24"/>
        </w:rPr>
        <w:t>р</w:t>
      </w:r>
      <w:r w:rsidR="003B64BC" w:rsidRPr="00D840D2">
        <w:rPr>
          <w:rFonts w:ascii="Arial" w:hAnsi="Arial" w:cs="Arial"/>
          <w:sz w:val="24"/>
          <w:szCs w:val="24"/>
        </w:rPr>
        <w:t xml:space="preserve">аботникам, уволенным в связи с ликвидацией организаций, указанных </w:t>
      </w:r>
      <w:r w:rsidR="002748E9" w:rsidRPr="00D840D2">
        <w:rPr>
          <w:rFonts w:ascii="Arial" w:hAnsi="Arial" w:cs="Arial"/>
          <w:sz w:val="24"/>
          <w:szCs w:val="24"/>
        </w:rPr>
        <w:t xml:space="preserve">в </w:t>
      </w:r>
      <w:r w:rsidR="002748E9" w:rsidRPr="002748E9">
        <w:rPr>
          <w:rFonts w:ascii="Arial" w:hAnsi="Arial" w:cs="Arial"/>
          <w:sz w:val="24"/>
          <w:szCs w:val="24"/>
        </w:rPr>
        <w:t>подпункте а) пункта 1 настоящей статьи</w:t>
      </w:r>
      <w:r w:rsidR="003B64BC" w:rsidRPr="00D840D2">
        <w:rPr>
          <w:rFonts w:ascii="Arial" w:hAnsi="Arial" w:cs="Arial"/>
          <w:sz w:val="24"/>
          <w:szCs w:val="24"/>
        </w:rPr>
        <w:t>, либо по сокращению численности или штата работников, занимающи</w:t>
      </w:r>
      <w:r w:rsidR="008B47F8">
        <w:rPr>
          <w:rFonts w:ascii="Arial" w:hAnsi="Arial" w:cs="Arial"/>
          <w:sz w:val="24"/>
          <w:szCs w:val="24"/>
        </w:rPr>
        <w:t>х</w:t>
      </w:r>
      <w:r w:rsidR="003B64BC" w:rsidRPr="00D840D2">
        <w:rPr>
          <w:rFonts w:ascii="Arial" w:hAnsi="Arial" w:cs="Arial"/>
          <w:sz w:val="24"/>
          <w:szCs w:val="24"/>
        </w:rPr>
        <w:t xml:space="preserve"> жилые помещени</w:t>
      </w:r>
      <w:r w:rsidR="00C573BE">
        <w:rPr>
          <w:rFonts w:ascii="Arial" w:hAnsi="Arial" w:cs="Arial"/>
          <w:sz w:val="24"/>
          <w:szCs w:val="24"/>
        </w:rPr>
        <w:t>я по договорам служебного найма</w:t>
      </w:r>
      <w:r w:rsidR="003B1031">
        <w:rPr>
          <w:rFonts w:ascii="Arial" w:hAnsi="Arial" w:cs="Arial"/>
          <w:sz w:val="24"/>
          <w:szCs w:val="24"/>
        </w:rPr>
        <w:t>, в порядке статьи 3 настоящего Положения</w:t>
      </w:r>
      <w:r w:rsidR="00C573BE">
        <w:rPr>
          <w:rFonts w:ascii="Arial" w:hAnsi="Arial" w:cs="Arial"/>
          <w:sz w:val="24"/>
          <w:szCs w:val="24"/>
        </w:rPr>
        <w:t>.</w:t>
      </w:r>
      <w:r w:rsidR="003B64BC" w:rsidRPr="00D840D2">
        <w:rPr>
          <w:rFonts w:ascii="Arial" w:hAnsi="Arial" w:cs="Arial"/>
          <w:sz w:val="24"/>
          <w:szCs w:val="24"/>
        </w:rPr>
        <w:t xml:space="preserve"> </w:t>
      </w:r>
    </w:p>
    <w:p w14:paraId="3AFA9AC8" w14:textId="77777777" w:rsidR="00070BC4" w:rsidRDefault="002748E9" w:rsidP="00070B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4BC" w:rsidRPr="00D840D2">
        <w:rPr>
          <w:rFonts w:ascii="Arial" w:hAnsi="Arial" w:cs="Arial"/>
          <w:sz w:val="24"/>
          <w:szCs w:val="24"/>
        </w:rPr>
        <w:t>В случае смерти нанимателя договор коммерческого найма жилого помещения может быть заключен с одним из членов семьи нанимателя, проживавшим совместно с нанимателем на момент смерти, по его заявлению.</w:t>
      </w:r>
    </w:p>
    <w:p w14:paraId="2C3F9A8D" w14:textId="77777777" w:rsidR="00070BC4" w:rsidRDefault="008A4E35" w:rsidP="00070B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</w:t>
      </w:r>
      <w:r w:rsidR="00D725FA" w:rsidRPr="00D840D2">
        <w:rPr>
          <w:rFonts w:ascii="Arial" w:hAnsi="Arial" w:cs="Arial"/>
          <w:sz w:val="24"/>
          <w:szCs w:val="24"/>
        </w:rPr>
        <w:t xml:space="preserve">. Жилые помещения, предоставляемые по договору коммерческого найма, не подлежат обмену, приватизации, передаче в аренду, </w:t>
      </w:r>
      <w:r w:rsidR="00A52A0A" w:rsidRPr="00D840D2">
        <w:rPr>
          <w:rFonts w:ascii="Arial" w:hAnsi="Arial" w:cs="Arial"/>
          <w:sz w:val="24"/>
          <w:szCs w:val="24"/>
        </w:rPr>
        <w:t>поднайму</w:t>
      </w:r>
      <w:r w:rsidR="00D725FA" w:rsidRPr="00D840D2">
        <w:rPr>
          <w:rFonts w:ascii="Arial" w:hAnsi="Arial" w:cs="Arial"/>
          <w:sz w:val="24"/>
          <w:szCs w:val="24"/>
        </w:rPr>
        <w:t xml:space="preserve"> и иному способу распоряжения.</w:t>
      </w:r>
    </w:p>
    <w:p w14:paraId="1EAA0BA6" w14:textId="584CF067" w:rsidR="00D725FA" w:rsidRPr="00D840D2" w:rsidRDefault="008A4E35" w:rsidP="00070B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</w:t>
      </w:r>
      <w:r w:rsidR="00D725FA" w:rsidRPr="00D840D2">
        <w:rPr>
          <w:rFonts w:ascii="Arial" w:hAnsi="Arial" w:cs="Arial"/>
          <w:sz w:val="24"/>
          <w:szCs w:val="24"/>
        </w:rPr>
        <w:t>. Если после окончания срока действия договора коммерческого найма жилого помещения наниматель не сдал жилое помещение наймодателю</w:t>
      </w:r>
      <w:r w:rsidR="00C573BE">
        <w:rPr>
          <w:rFonts w:ascii="Arial" w:hAnsi="Arial" w:cs="Arial"/>
          <w:sz w:val="24"/>
          <w:szCs w:val="24"/>
        </w:rPr>
        <w:t>,</w:t>
      </w:r>
      <w:r w:rsidR="00D725FA" w:rsidRPr="00D840D2">
        <w:rPr>
          <w:rFonts w:ascii="Arial" w:hAnsi="Arial" w:cs="Arial"/>
          <w:sz w:val="24"/>
          <w:szCs w:val="24"/>
        </w:rPr>
        <w:t xml:space="preserve"> либо сдал его несвоевременно, наниматель обязан внести плату за жилое помещение за все время просрочки. В случае, когда указанная плата не покрывает причиненных наймодателю убытков, наймодатель вправе потребовать их возмещения в полном объеме.</w:t>
      </w:r>
    </w:p>
    <w:p w14:paraId="7C8DB1CC" w14:textId="77777777" w:rsidR="00D725FA" w:rsidRPr="00D840D2" w:rsidRDefault="00D725FA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02E51A8" w14:textId="77777777" w:rsidR="00353BBF" w:rsidRDefault="00FD13FE" w:rsidP="00FD13FE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r w:rsidRPr="00FD13FE">
        <w:rPr>
          <w:rFonts w:ascii="Arial" w:hAnsi="Arial" w:cs="Arial"/>
          <w:b w:val="0"/>
          <w:bCs/>
          <w:sz w:val="24"/>
          <w:szCs w:val="24"/>
        </w:rPr>
        <w:t xml:space="preserve">Статья </w:t>
      </w:r>
      <w:r w:rsidR="003B64BC" w:rsidRPr="00FD13FE">
        <w:rPr>
          <w:rFonts w:ascii="Arial" w:hAnsi="Arial" w:cs="Arial"/>
          <w:b w:val="0"/>
          <w:bCs/>
          <w:sz w:val="24"/>
          <w:szCs w:val="24"/>
        </w:rPr>
        <w:t>3.</w:t>
      </w:r>
      <w:r w:rsidR="003B64BC" w:rsidRPr="00D840D2">
        <w:rPr>
          <w:rFonts w:ascii="Arial" w:hAnsi="Arial" w:cs="Arial"/>
          <w:sz w:val="24"/>
          <w:szCs w:val="24"/>
        </w:rPr>
        <w:t xml:space="preserve"> Предоставление жилых помещений </w:t>
      </w:r>
    </w:p>
    <w:p w14:paraId="6771B2A3" w14:textId="4F3F1FF9" w:rsidR="003B64BC" w:rsidRPr="00D840D2" w:rsidRDefault="00353BBF" w:rsidP="00FD13FE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3B64BC" w:rsidRPr="00D840D2">
        <w:rPr>
          <w:rFonts w:ascii="Arial" w:hAnsi="Arial" w:cs="Arial"/>
          <w:sz w:val="24"/>
          <w:szCs w:val="24"/>
        </w:rPr>
        <w:t>по договорам</w:t>
      </w:r>
      <w:r w:rsidR="00FD13FE">
        <w:rPr>
          <w:rFonts w:ascii="Arial" w:hAnsi="Arial" w:cs="Arial"/>
          <w:sz w:val="24"/>
          <w:szCs w:val="24"/>
        </w:rPr>
        <w:t xml:space="preserve"> </w:t>
      </w:r>
      <w:r w:rsidR="003B64BC" w:rsidRPr="00D840D2">
        <w:rPr>
          <w:rFonts w:ascii="Arial" w:hAnsi="Arial" w:cs="Arial"/>
          <w:sz w:val="24"/>
          <w:szCs w:val="24"/>
        </w:rPr>
        <w:t>коммерческого найма</w:t>
      </w:r>
    </w:p>
    <w:p w14:paraId="0FDF0D74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AE64582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4BC" w:rsidRPr="00D840D2">
        <w:rPr>
          <w:rFonts w:ascii="Arial" w:hAnsi="Arial" w:cs="Arial"/>
          <w:sz w:val="24"/>
          <w:szCs w:val="24"/>
        </w:rPr>
        <w:t>Решение о предоставлении жилого помещения по договору коммерческого найма принимается Комиссией и оформляется постановлением Администрации.</w:t>
      </w:r>
    </w:p>
    <w:p w14:paraId="69A3D8AD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Постановление Администрации о предоставлении жилого помещения по договору коммерческого найма является основанием для заключения такого договора.</w:t>
      </w:r>
    </w:p>
    <w:p w14:paraId="5BDA96B6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3B64BC" w:rsidRPr="00D840D2">
        <w:rPr>
          <w:rFonts w:ascii="Arial" w:hAnsi="Arial" w:cs="Arial"/>
          <w:sz w:val="24"/>
          <w:szCs w:val="24"/>
        </w:rPr>
        <w:t xml:space="preserve">Основаниями для вселения по месту жительства в жилом помещении, предоставляемом по договору коммерческого найма, являются </w:t>
      </w:r>
      <w:hyperlink w:anchor="P189" w:history="1">
        <w:r w:rsidR="003B64BC" w:rsidRPr="00D840D2">
          <w:rPr>
            <w:rFonts w:ascii="Arial" w:hAnsi="Arial" w:cs="Arial"/>
            <w:sz w:val="24"/>
            <w:szCs w:val="24"/>
          </w:rPr>
          <w:t>договор</w:t>
        </w:r>
      </w:hyperlink>
      <w:r w:rsidR="003B64BC" w:rsidRPr="00D840D2">
        <w:rPr>
          <w:rFonts w:ascii="Arial" w:hAnsi="Arial" w:cs="Arial"/>
          <w:sz w:val="24"/>
          <w:szCs w:val="24"/>
        </w:rPr>
        <w:t xml:space="preserve"> коммерческого найма жилого помещения (приложение 1 к настоящему Положению), заключенный наймодателем и нанимателем в порядке и на условиях, установленных настоящим Положением, жилищным и гражданским законодательством Российской Федерации, а также подписанный обеими сторонами акт приема-передачи жилого помещения. Фактическая передача жилого помещения осуществляется на основании </w:t>
      </w:r>
      <w:hyperlink w:anchor="P304" w:history="1">
        <w:r w:rsidR="003B64BC" w:rsidRPr="00D840D2">
          <w:rPr>
            <w:rFonts w:ascii="Arial" w:hAnsi="Arial" w:cs="Arial"/>
            <w:sz w:val="24"/>
            <w:szCs w:val="24"/>
          </w:rPr>
          <w:t>акта</w:t>
        </w:r>
      </w:hyperlink>
      <w:r w:rsidR="003B64BC" w:rsidRPr="00D840D2">
        <w:rPr>
          <w:rFonts w:ascii="Arial" w:hAnsi="Arial" w:cs="Arial"/>
          <w:sz w:val="24"/>
          <w:szCs w:val="24"/>
        </w:rPr>
        <w:t xml:space="preserve"> приема-передачи жилого помещения (приложение</w:t>
      </w:r>
      <w:r w:rsidR="00F11AF0" w:rsidRPr="00D840D2">
        <w:rPr>
          <w:rFonts w:ascii="Arial" w:hAnsi="Arial" w:cs="Arial"/>
          <w:sz w:val="24"/>
          <w:szCs w:val="24"/>
        </w:rPr>
        <w:t xml:space="preserve"> </w:t>
      </w:r>
      <w:r w:rsidR="003B64BC" w:rsidRPr="00D840D2">
        <w:rPr>
          <w:rFonts w:ascii="Arial" w:hAnsi="Arial" w:cs="Arial"/>
          <w:sz w:val="24"/>
          <w:szCs w:val="24"/>
        </w:rPr>
        <w:t>2 к настоящему Положению).</w:t>
      </w:r>
      <w:bookmarkStart w:id="7" w:name="P78"/>
      <w:bookmarkEnd w:id="7"/>
    </w:p>
    <w:p w14:paraId="0D6DFFD4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4BC" w:rsidRPr="00D840D2">
        <w:rPr>
          <w:rFonts w:ascii="Arial" w:hAnsi="Arial" w:cs="Arial"/>
          <w:sz w:val="24"/>
          <w:szCs w:val="24"/>
        </w:rPr>
        <w:t xml:space="preserve">Для рассмотрения вопроса о предоставлении жилого помещения по договору коммерческого найма гражданин, соответствующий требованиям </w:t>
      </w:r>
      <w:r>
        <w:rPr>
          <w:rFonts w:ascii="Arial" w:hAnsi="Arial" w:cs="Arial"/>
          <w:sz w:val="24"/>
          <w:szCs w:val="24"/>
        </w:rPr>
        <w:t>статьи 2 н</w:t>
      </w:r>
      <w:r w:rsidR="003B64BC" w:rsidRPr="00D840D2">
        <w:rPr>
          <w:rFonts w:ascii="Arial" w:hAnsi="Arial" w:cs="Arial"/>
          <w:sz w:val="24"/>
          <w:szCs w:val="24"/>
        </w:rPr>
        <w:t>астоящего Положения (далее - Заявитель), представляет в Администрацию следующие документы:</w:t>
      </w:r>
    </w:p>
    <w:p w14:paraId="10F07B35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B64BC" w:rsidRPr="00D840D2">
        <w:rPr>
          <w:rFonts w:ascii="Arial" w:hAnsi="Arial" w:cs="Arial"/>
          <w:sz w:val="24"/>
          <w:szCs w:val="24"/>
        </w:rPr>
        <w:t>личное заявление гражданина о предоставлении жилого помещения по договору коммерческого найма;</w:t>
      </w:r>
    </w:p>
    <w:p w14:paraId="4F53B04E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B64BC" w:rsidRPr="00D840D2">
        <w:rPr>
          <w:rFonts w:ascii="Arial" w:hAnsi="Arial" w:cs="Arial"/>
          <w:sz w:val="24"/>
          <w:szCs w:val="24"/>
        </w:rPr>
        <w:t xml:space="preserve">ходатайство организации - работодателя, указанной в </w:t>
      </w:r>
      <w:r>
        <w:rPr>
          <w:rFonts w:ascii="Arial" w:hAnsi="Arial" w:cs="Arial"/>
          <w:sz w:val="24"/>
          <w:szCs w:val="24"/>
        </w:rPr>
        <w:t>подпункте а) пункта 1 части 3 статьи 3</w:t>
      </w:r>
      <w:hyperlink w:anchor="P57" w:history="1"/>
      <w:r w:rsidR="003B64BC" w:rsidRPr="00D840D2">
        <w:rPr>
          <w:rFonts w:ascii="Arial" w:hAnsi="Arial" w:cs="Arial"/>
          <w:sz w:val="24"/>
          <w:szCs w:val="24"/>
        </w:rPr>
        <w:t xml:space="preserve"> настоящего Положения, о предоставлении жилого помещения по договору коммерческого найма (за исключением сотрудников Администрации);</w:t>
      </w:r>
    </w:p>
    <w:p w14:paraId="0260CC12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3B64BC" w:rsidRPr="00D840D2">
        <w:rPr>
          <w:rFonts w:ascii="Arial" w:hAnsi="Arial" w:cs="Arial"/>
          <w:sz w:val="24"/>
          <w:szCs w:val="24"/>
        </w:rPr>
        <w:t xml:space="preserve">протокол заседания </w:t>
      </w:r>
      <w:proofErr w:type="spellStart"/>
      <w:r w:rsidR="003B64BC" w:rsidRPr="00D840D2">
        <w:rPr>
          <w:rFonts w:ascii="Arial" w:hAnsi="Arial" w:cs="Arial"/>
          <w:sz w:val="24"/>
          <w:szCs w:val="24"/>
        </w:rPr>
        <w:t>межучрежденческой</w:t>
      </w:r>
      <w:proofErr w:type="spellEnd"/>
      <w:r w:rsidR="003B64BC" w:rsidRPr="00D840D2">
        <w:rPr>
          <w:rFonts w:ascii="Arial" w:hAnsi="Arial" w:cs="Arial"/>
          <w:sz w:val="24"/>
          <w:szCs w:val="24"/>
        </w:rPr>
        <w:t xml:space="preserve"> жилищной комиссии учреждений здравоохранения городского округа</w:t>
      </w:r>
      <w:r w:rsidR="00F11AF0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3B64BC" w:rsidRPr="00D840D2">
        <w:rPr>
          <w:rFonts w:ascii="Arial" w:hAnsi="Arial" w:cs="Arial"/>
          <w:sz w:val="24"/>
          <w:szCs w:val="24"/>
        </w:rPr>
        <w:t xml:space="preserve"> или жилищной комиссии Управления образования </w:t>
      </w:r>
      <w:r>
        <w:rPr>
          <w:rFonts w:ascii="Arial" w:hAnsi="Arial" w:cs="Arial"/>
          <w:sz w:val="24"/>
          <w:szCs w:val="24"/>
        </w:rPr>
        <w:t>А</w:t>
      </w:r>
      <w:r w:rsidR="003B64BC" w:rsidRPr="00D840D2">
        <w:rPr>
          <w:rFonts w:ascii="Arial" w:hAnsi="Arial" w:cs="Arial"/>
          <w:sz w:val="24"/>
          <w:szCs w:val="24"/>
        </w:rPr>
        <w:t>дминистрации с решением о выделении Заявителю жилого помещения (только для работников государственных учреждений здравоохранения и муниципальных учреждений образования);</w:t>
      </w:r>
    </w:p>
    <w:p w14:paraId="6D82B890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3B64BC" w:rsidRPr="00D840D2">
        <w:rPr>
          <w:rFonts w:ascii="Arial" w:hAnsi="Arial" w:cs="Arial"/>
          <w:sz w:val="24"/>
          <w:szCs w:val="24"/>
        </w:rPr>
        <w:t>ходатайство курирующего заместителя главы Администрации (только для сотрудников учреждений культуры, учреждений и предприятий жилищно-коммунального хозяйства);</w:t>
      </w:r>
    </w:p>
    <w:p w14:paraId="56C4E107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3B64BC" w:rsidRPr="00D840D2">
        <w:rPr>
          <w:rFonts w:ascii="Arial" w:hAnsi="Arial" w:cs="Arial"/>
          <w:sz w:val="24"/>
          <w:szCs w:val="24"/>
        </w:rPr>
        <w:t>ходатайство вышестоящей организации (только для сотрудников государственных учреждений);</w:t>
      </w:r>
    </w:p>
    <w:p w14:paraId="2B04BFFC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3B64BC" w:rsidRPr="00D840D2">
        <w:rPr>
          <w:rFonts w:ascii="Arial" w:hAnsi="Arial" w:cs="Arial"/>
          <w:sz w:val="24"/>
          <w:szCs w:val="24"/>
        </w:rPr>
        <w:t>копии документов, удостоверяющих личность гражданина и личность каждого из членов его семьи, которые будут проживать совместно с ним;</w:t>
      </w:r>
    </w:p>
    <w:p w14:paraId="024C2B37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3B64BC" w:rsidRPr="00D840D2">
        <w:rPr>
          <w:rFonts w:ascii="Arial" w:hAnsi="Arial" w:cs="Arial"/>
          <w:sz w:val="24"/>
          <w:szCs w:val="24"/>
        </w:rPr>
        <w:t>копии документов, подтверждающих семейные отношения гражданина и членов его семьи;</w:t>
      </w:r>
    </w:p>
    <w:p w14:paraId="65AB0032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3B64BC" w:rsidRPr="00D840D2">
        <w:rPr>
          <w:rFonts w:ascii="Arial" w:hAnsi="Arial" w:cs="Arial"/>
          <w:sz w:val="24"/>
          <w:szCs w:val="24"/>
        </w:rPr>
        <w:t>справку отдела кадров, подтверждающую необходимый стаж работы;</w:t>
      </w:r>
    </w:p>
    <w:p w14:paraId="04E6FBB6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3B64BC" w:rsidRPr="00D840D2">
        <w:rPr>
          <w:rFonts w:ascii="Arial" w:hAnsi="Arial" w:cs="Arial"/>
          <w:sz w:val="24"/>
          <w:szCs w:val="24"/>
        </w:rPr>
        <w:t>выписку из Единого государственного реестра недвижимости, а также справку Бюро технической инвентаризации о наличии или отсутствии в собственности жилых помещений на территории городского округа</w:t>
      </w:r>
      <w:r w:rsidR="00F11AF0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3B64BC" w:rsidRPr="00D840D2">
        <w:rPr>
          <w:rFonts w:ascii="Arial" w:hAnsi="Arial" w:cs="Arial"/>
          <w:sz w:val="24"/>
          <w:szCs w:val="24"/>
        </w:rPr>
        <w:t xml:space="preserve"> на каждого члена семьи;</w:t>
      </w:r>
    </w:p>
    <w:p w14:paraId="47E57F17" w14:textId="77777777" w:rsidR="00111769" w:rsidRDefault="00111769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3B64BC" w:rsidRPr="00D840D2">
        <w:rPr>
          <w:rFonts w:ascii="Arial" w:hAnsi="Arial" w:cs="Arial"/>
          <w:sz w:val="24"/>
          <w:szCs w:val="24"/>
        </w:rPr>
        <w:t>выписку из домовой книги и копию финансового лицевого счета.</w:t>
      </w:r>
    </w:p>
    <w:p w14:paraId="2AAF3910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Ответственность за достоверность представленных документов несет Заявитель.</w:t>
      </w:r>
    </w:p>
    <w:p w14:paraId="55C2B8FC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4. После поступления документов, указанных </w:t>
      </w:r>
      <w:bookmarkStart w:id="8" w:name="_Hlk129677205"/>
      <w:r w:rsidRPr="00D840D2">
        <w:rPr>
          <w:rFonts w:ascii="Arial" w:hAnsi="Arial" w:cs="Arial"/>
          <w:sz w:val="24"/>
          <w:szCs w:val="24"/>
        </w:rPr>
        <w:t>в</w:t>
      </w:r>
      <w:r w:rsidR="00111769">
        <w:rPr>
          <w:rFonts w:ascii="Arial" w:hAnsi="Arial" w:cs="Arial"/>
          <w:sz w:val="24"/>
          <w:szCs w:val="24"/>
        </w:rPr>
        <w:t xml:space="preserve"> части 3</w:t>
      </w:r>
      <w:r w:rsidRPr="00D840D2">
        <w:rPr>
          <w:rFonts w:ascii="Arial" w:hAnsi="Arial" w:cs="Arial"/>
          <w:sz w:val="24"/>
          <w:szCs w:val="24"/>
        </w:rPr>
        <w:t xml:space="preserve"> настояще</w:t>
      </w:r>
      <w:r w:rsidR="00111769">
        <w:rPr>
          <w:rFonts w:ascii="Arial" w:hAnsi="Arial" w:cs="Arial"/>
          <w:sz w:val="24"/>
          <w:szCs w:val="24"/>
        </w:rPr>
        <w:t>й статьи</w:t>
      </w:r>
      <w:bookmarkEnd w:id="8"/>
      <w:r w:rsidRPr="00D840D2">
        <w:rPr>
          <w:rFonts w:ascii="Arial" w:hAnsi="Arial" w:cs="Arial"/>
          <w:sz w:val="24"/>
          <w:szCs w:val="24"/>
        </w:rPr>
        <w:t xml:space="preserve">, уполномоченный </w:t>
      </w:r>
      <w:r w:rsidR="00F11AF0" w:rsidRPr="00D840D2">
        <w:rPr>
          <w:rFonts w:ascii="Arial" w:hAnsi="Arial" w:cs="Arial"/>
          <w:sz w:val="24"/>
          <w:szCs w:val="24"/>
        </w:rPr>
        <w:t>сотрудник Комитета</w:t>
      </w:r>
      <w:r w:rsidR="00C573BE">
        <w:rPr>
          <w:rFonts w:ascii="Arial" w:hAnsi="Arial" w:cs="Arial"/>
          <w:sz w:val="24"/>
          <w:szCs w:val="24"/>
        </w:rPr>
        <w:t xml:space="preserve"> по управлению имуществом Администрации городского округа Лобня (далее – Комитет)</w:t>
      </w:r>
      <w:r w:rsidRPr="00D840D2">
        <w:rPr>
          <w:rFonts w:ascii="Arial" w:hAnsi="Arial" w:cs="Arial"/>
          <w:sz w:val="24"/>
          <w:szCs w:val="24"/>
        </w:rPr>
        <w:t xml:space="preserve"> проверяет представленные документы.</w:t>
      </w:r>
    </w:p>
    <w:p w14:paraId="7006F2DA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При условии соответствия представленных документов установленным требованиям и наличия свободных жилых помещений, относящихся к муниципальному жилищному фонду коммерческого использования, заявление и представленные в полном объеме документы рассматриваются на заседании Комиссии.</w:t>
      </w:r>
    </w:p>
    <w:p w14:paraId="57C9A4D1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5. При положительном решении Комиссии о предоставлении Заявителю жилого помещения по договору коммерческого найма </w:t>
      </w:r>
      <w:r w:rsidR="00F11AF0" w:rsidRPr="00D840D2">
        <w:rPr>
          <w:rFonts w:ascii="Arial" w:hAnsi="Arial" w:cs="Arial"/>
          <w:sz w:val="24"/>
          <w:szCs w:val="24"/>
        </w:rPr>
        <w:t xml:space="preserve">сотрудник Комитета </w:t>
      </w:r>
      <w:r w:rsidRPr="00D840D2">
        <w:rPr>
          <w:rFonts w:ascii="Arial" w:hAnsi="Arial" w:cs="Arial"/>
          <w:sz w:val="24"/>
          <w:szCs w:val="24"/>
        </w:rPr>
        <w:t>готовит проект постановления Администрации о предоставлении жилого помещения по договору коммерческого найма.</w:t>
      </w:r>
    </w:p>
    <w:p w14:paraId="37F9F0A2" w14:textId="77777777" w:rsidR="00111769" w:rsidRDefault="003B64BC" w:rsidP="001117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6. Основаниями для отказа гражданам, претендующим на предоставление жилых помещений по договору коммерческого найма, являются:</w:t>
      </w:r>
    </w:p>
    <w:p w14:paraId="30F88E4D" w14:textId="77777777" w:rsidR="00353BBF" w:rsidRDefault="00111769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</w:t>
      </w:r>
      <w:r w:rsidR="003B64BC" w:rsidRPr="00D840D2">
        <w:rPr>
          <w:rFonts w:ascii="Arial" w:hAnsi="Arial" w:cs="Arial"/>
          <w:sz w:val="24"/>
          <w:szCs w:val="24"/>
        </w:rPr>
        <w:t>есоответствие условиям, указанным в</w:t>
      </w:r>
      <w:r w:rsidR="00353BBF">
        <w:rPr>
          <w:rFonts w:ascii="Arial" w:hAnsi="Arial" w:cs="Arial"/>
          <w:sz w:val="24"/>
          <w:szCs w:val="24"/>
        </w:rPr>
        <w:t xml:space="preserve"> части 3 статьи 2 </w:t>
      </w:r>
      <w:r w:rsidR="003B64BC" w:rsidRPr="00D840D2">
        <w:rPr>
          <w:rFonts w:ascii="Arial" w:hAnsi="Arial" w:cs="Arial"/>
          <w:sz w:val="24"/>
          <w:szCs w:val="24"/>
        </w:rPr>
        <w:t>настоящего Положения</w:t>
      </w:r>
      <w:r w:rsidR="00353BBF">
        <w:rPr>
          <w:rFonts w:ascii="Arial" w:hAnsi="Arial" w:cs="Arial"/>
          <w:sz w:val="24"/>
          <w:szCs w:val="24"/>
        </w:rPr>
        <w:t>;</w:t>
      </w:r>
    </w:p>
    <w:p w14:paraId="0C73B6D6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</w:t>
      </w:r>
      <w:r w:rsidR="003B64BC" w:rsidRPr="00D840D2">
        <w:rPr>
          <w:rFonts w:ascii="Arial" w:hAnsi="Arial" w:cs="Arial"/>
          <w:sz w:val="24"/>
          <w:szCs w:val="24"/>
        </w:rPr>
        <w:t xml:space="preserve">епредставление документов, указанных </w:t>
      </w:r>
      <w:r w:rsidRPr="00353BBF">
        <w:rPr>
          <w:rFonts w:ascii="Arial" w:hAnsi="Arial" w:cs="Arial"/>
          <w:sz w:val="24"/>
          <w:szCs w:val="24"/>
        </w:rPr>
        <w:t>в части 3 настоящей статьи</w:t>
      </w:r>
      <w:r>
        <w:rPr>
          <w:rFonts w:ascii="Arial" w:hAnsi="Arial" w:cs="Arial"/>
          <w:sz w:val="24"/>
          <w:szCs w:val="24"/>
        </w:rPr>
        <w:t>;</w:t>
      </w:r>
    </w:p>
    <w:p w14:paraId="02ACC923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</w:t>
      </w:r>
      <w:r w:rsidR="003B64BC" w:rsidRPr="00D840D2">
        <w:rPr>
          <w:rFonts w:ascii="Arial" w:hAnsi="Arial" w:cs="Arial"/>
          <w:sz w:val="24"/>
          <w:szCs w:val="24"/>
        </w:rPr>
        <w:t>тсутствие свободных жилых помещений муниципального жилищного фонда коммерческого использования.</w:t>
      </w:r>
      <w:bookmarkStart w:id="9" w:name="P97"/>
      <w:bookmarkEnd w:id="9"/>
    </w:p>
    <w:p w14:paraId="560424BD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64BC" w:rsidRPr="00D840D2">
        <w:rPr>
          <w:rFonts w:ascii="Arial" w:hAnsi="Arial" w:cs="Arial"/>
          <w:sz w:val="24"/>
          <w:szCs w:val="24"/>
        </w:rPr>
        <w:t xml:space="preserve">Договор коммерческого найма должен быть заключен (подписан) Заявителем в срок </w:t>
      </w:r>
      <w:r w:rsidR="003B64BC" w:rsidRPr="00D840D2">
        <w:rPr>
          <w:rFonts w:ascii="Arial" w:hAnsi="Arial" w:cs="Arial"/>
          <w:sz w:val="24"/>
          <w:szCs w:val="24"/>
        </w:rPr>
        <w:lastRenderedPageBreak/>
        <w:t>не позднее 10 рабочих дней со дня принятия постановления Администрации о предоставлении жилого помещения по договору коммерческого использования.</w:t>
      </w:r>
    </w:p>
    <w:p w14:paraId="77A8C3AB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64BC" w:rsidRPr="00D840D2">
        <w:rPr>
          <w:rFonts w:ascii="Arial" w:hAnsi="Arial" w:cs="Arial"/>
          <w:sz w:val="24"/>
          <w:szCs w:val="24"/>
        </w:rPr>
        <w:t xml:space="preserve">Договор коммерческого найма жилого помещения считается заключенным с момента его подписания сторонами на срок, определенный договором, но не более чем на </w:t>
      </w:r>
      <w:r w:rsidR="0089700F" w:rsidRPr="00D840D2">
        <w:rPr>
          <w:rFonts w:ascii="Arial" w:hAnsi="Arial" w:cs="Arial"/>
          <w:sz w:val="24"/>
          <w:szCs w:val="24"/>
        </w:rPr>
        <w:t>3 года</w:t>
      </w:r>
      <w:r w:rsidR="003B64BC" w:rsidRPr="00D840D2">
        <w:rPr>
          <w:rFonts w:ascii="Arial" w:hAnsi="Arial" w:cs="Arial"/>
          <w:sz w:val="24"/>
          <w:szCs w:val="24"/>
        </w:rPr>
        <w:t>.</w:t>
      </w:r>
    </w:p>
    <w:p w14:paraId="32F2899F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64BC" w:rsidRPr="00D840D2">
        <w:rPr>
          <w:rFonts w:ascii="Arial" w:hAnsi="Arial" w:cs="Arial"/>
          <w:sz w:val="24"/>
          <w:szCs w:val="24"/>
        </w:rPr>
        <w:t>В случае отказа Заявителя от подписания договора в срок, указанный</w:t>
      </w:r>
      <w:r>
        <w:rPr>
          <w:rFonts w:ascii="Arial" w:hAnsi="Arial" w:cs="Arial"/>
          <w:sz w:val="24"/>
          <w:szCs w:val="24"/>
        </w:rPr>
        <w:t xml:space="preserve"> в части 7 </w:t>
      </w:r>
      <w:hyperlink w:anchor="P97" w:history="1"/>
      <w:r w:rsidR="003B64BC" w:rsidRPr="00D840D2">
        <w:rPr>
          <w:rFonts w:ascii="Arial" w:hAnsi="Arial" w:cs="Arial"/>
          <w:sz w:val="24"/>
          <w:szCs w:val="24"/>
        </w:rPr>
        <w:t>настояще</w:t>
      </w:r>
      <w:r>
        <w:rPr>
          <w:rFonts w:ascii="Arial" w:hAnsi="Arial" w:cs="Arial"/>
          <w:sz w:val="24"/>
          <w:szCs w:val="24"/>
        </w:rPr>
        <w:t>й статьи</w:t>
      </w:r>
      <w:r w:rsidR="003B64BC" w:rsidRPr="00D840D2">
        <w:rPr>
          <w:rFonts w:ascii="Arial" w:hAnsi="Arial" w:cs="Arial"/>
          <w:sz w:val="24"/>
          <w:szCs w:val="24"/>
        </w:rPr>
        <w:t>, постановление Администрации о предоставлении этому Заявителю жилого помещения по договору коммерческого найма подлежит отмене.</w:t>
      </w:r>
    </w:p>
    <w:p w14:paraId="00B67435" w14:textId="2B18F120" w:rsidR="003B64BC" w:rsidRPr="00D840D2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64BC" w:rsidRPr="00D840D2">
        <w:rPr>
          <w:rFonts w:ascii="Arial" w:hAnsi="Arial" w:cs="Arial"/>
          <w:sz w:val="24"/>
          <w:szCs w:val="24"/>
        </w:rPr>
        <w:t xml:space="preserve">Учет договоров коммерческого найма ведется </w:t>
      </w:r>
      <w:r w:rsidR="00F11AF0" w:rsidRPr="00D840D2">
        <w:rPr>
          <w:rFonts w:ascii="Arial" w:hAnsi="Arial" w:cs="Arial"/>
          <w:sz w:val="24"/>
          <w:szCs w:val="24"/>
        </w:rPr>
        <w:t>Комитетом</w:t>
      </w:r>
      <w:r w:rsidR="003B64BC" w:rsidRPr="00D840D2">
        <w:rPr>
          <w:rFonts w:ascii="Arial" w:hAnsi="Arial" w:cs="Arial"/>
          <w:sz w:val="24"/>
          <w:szCs w:val="24"/>
        </w:rPr>
        <w:t>.</w:t>
      </w:r>
    </w:p>
    <w:p w14:paraId="77227AC8" w14:textId="77777777" w:rsidR="00353BBF" w:rsidRDefault="00353BBF" w:rsidP="00D840D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14:paraId="2A10A4F9" w14:textId="77777777" w:rsidR="00353BBF" w:rsidRDefault="00353BBF" w:rsidP="00353BBF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r w:rsidRPr="00353BBF">
        <w:rPr>
          <w:rFonts w:ascii="Arial" w:hAnsi="Arial" w:cs="Arial"/>
          <w:b w:val="0"/>
          <w:bCs/>
          <w:sz w:val="24"/>
          <w:szCs w:val="24"/>
        </w:rPr>
        <w:t xml:space="preserve">Статья 4. </w:t>
      </w:r>
      <w:r w:rsidR="003B64BC" w:rsidRPr="00C573BE">
        <w:rPr>
          <w:rFonts w:ascii="Arial" w:hAnsi="Arial" w:cs="Arial"/>
          <w:sz w:val="24"/>
          <w:szCs w:val="24"/>
        </w:rPr>
        <w:t xml:space="preserve">Условия платы за наем помещений </w:t>
      </w:r>
    </w:p>
    <w:p w14:paraId="07453D8F" w14:textId="372781F3" w:rsidR="003B64BC" w:rsidRPr="00C573BE" w:rsidRDefault="00353BBF" w:rsidP="00353BBF">
      <w:pPr>
        <w:pStyle w:val="ConsPlusTitle"/>
        <w:ind w:firstLine="709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3B64BC" w:rsidRPr="00C573BE">
        <w:rPr>
          <w:rFonts w:ascii="Arial" w:hAnsi="Arial" w:cs="Arial"/>
          <w:sz w:val="24"/>
          <w:szCs w:val="24"/>
        </w:rPr>
        <w:t>по договорам</w:t>
      </w:r>
      <w:r>
        <w:rPr>
          <w:rFonts w:ascii="Arial" w:hAnsi="Arial" w:cs="Arial"/>
          <w:sz w:val="24"/>
          <w:szCs w:val="24"/>
        </w:rPr>
        <w:t xml:space="preserve"> </w:t>
      </w:r>
      <w:r w:rsidR="003B64BC" w:rsidRPr="00C573BE">
        <w:rPr>
          <w:rFonts w:ascii="Arial" w:hAnsi="Arial" w:cs="Arial"/>
          <w:sz w:val="24"/>
          <w:szCs w:val="24"/>
        </w:rPr>
        <w:t>коммерческого найма</w:t>
      </w:r>
    </w:p>
    <w:p w14:paraId="065742DC" w14:textId="77777777" w:rsidR="003B64BC" w:rsidRPr="00C573BE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0C260BF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3D8E" w:rsidRPr="00093D8E">
        <w:rPr>
          <w:rFonts w:ascii="Arial" w:hAnsi="Arial" w:cs="Arial"/>
          <w:sz w:val="24"/>
          <w:szCs w:val="24"/>
        </w:rPr>
        <w:t>Размер ежемесячной платы за коммерческий наем жилого помещения определяется по формуле:</w:t>
      </w:r>
    </w:p>
    <w:p w14:paraId="1D1E471B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 xml:space="preserve">КМ = </w:t>
      </w:r>
      <w:proofErr w:type="spellStart"/>
      <w:r w:rsidRPr="00093D8E">
        <w:rPr>
          <w:rFonts w:ascii="Arial" w:hAnsi="Arial" w:cs="Arial"/>
          <w:sz w:val="24"/>
          <w:szCs w:val="24"/>
        </w:rPr>
        <w:t>Спн</w:t>
      </w:r>
      <w:proofErr w:type="spellEnd"/>
      <w:r w:rsidRPr="00093D8E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093D8E">
        <w:rPr>
          <w:rFonts w:ascii="Arial" w:hAnsi="Arial" w:cs="Arial"/>
          <w:sz w:val="24"/>
          <w:szCs w:val="24"/>
        </w:rPr>
        <w:t>Sобщ</w:t>
      </w:r>
      <w:proofErr w:type="spellEnd"/>
      <w:r w:rsidRPr="00093D8E">
        <w:rPr>
          <w:rFonts w:ascii="Arial" w:hAnsi="Arial" w:cs="Arial"/>
          <w:sz w:val="24"/>
          <w:szCs w:val="24"/>
        </w:rPr>
        <w:t>. х Коб, где:</w:t>
      </w:r>
    </w:p>
    <w:p w14:paraId="4BBB1C71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КМ – размер ежемесячной платы за пользование жилым помещением, предоставленным по договору коммерческого найма;</w:t>
      </w:r>
    </w:p>
    <w:p w14:paraId="398E7F1A" w14:textId="77777777" w:rsidR="00353BBF" w:rsidRPr="00BE0533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E0533">
        <w:rPr>
          <w:rFonts w:ascii="Arial" w:hAnsi="Arial" w:cs="Arial"/>
          <w:sz w:val="24"/>
          <w:szCs w:val="24"/>
        </w:rPr>
        <w:t>Спн</w:t>
      </w:r>
      <w:proofErr w:type="spellEnd"/>
      <w:r w:rsidRPr="00BE0533">
        <w:rPr>
          <w:rFonts w:ascii="Arial" w:hAnsi="Arial" w:cs="Arial"/>
          <w:sz w:val="24"/>
          <w:szCs w:val="24"/>
        </w:rPr>
        <w:t xml:space="preserve"> - размер платы, установленный органом местного самоуправления, за пользование жилым помещением (платы за наем) для нанимателей муниципального жилого помещения по договорам социального найма;</w:t>
      </w:r>
    </w:p>
    <w:p w14:paraId="0852242A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Коб – коэффициент потребительских свойств жилого помещения и дома (рассчитывается общей суммой коэффициентов);</w:t>
      </w:r>
    </w:p>
    <w:p w14:paraId="286F1449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93D8E">
        <w:rPr>
          <w:rFonts w:ascii="Arial" w:hAnsi="Arial" w:cs="Arial"/>
          <w:sz w:val="24"/>
          <w:szCs w:val="24"/>
        </w:rPr>
        <w:t>Sобщ</w:t>
      </w:r>
      <w:proofErr w:type="spellEnd"/>
      <w:r w:rsidRPr="00093D8E">
        <w:rPr>
          <w:rFonts w:ascii="Arial" w:hAnsi="Arial" w:cs="Arial"/>
          <w:sz w:val="24"/>
          <w:szCs w:val="24"/>
        </w:rPr>
        <w:t xml:space="preserve"> - общая площадь жилого помещения.</w:t>
      </w:r>
    </w:p>
    <w:p w14:paraId="3806F709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Дифференциация ставок платы за пользование жилым помещением, предоставленным по договору коммерческого найма, производится по трем основным потребительским свойствам дома и помещения, сумма которых дает Коб.</w:t>
      </w:r>
    </w:p>
    <w:p w14:paraId="53FA7F92" w14:textId="35CA6E78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1</w:t>
      </w:r>
      <w:r w:rsidR="00353BBF">
        <w:rPr>
          <w:rFonts w:ascii="Arial" w:hAnsi="Arial" w:cs="Arial"/>
          <w:sz w:val="24"/>
          <w:szCs w:val="24"/>
        </w:rPr>
        <w:t>)</w:t>
      </w:r>
      <w:r w:rsidRPr="00093D8E">
        <w:rPr>
          <w:rFonts w:ascii="Arial" w:hAnsi="Arial" w:cs="Arial"/>
          <w:sz w:val="24"/>
          <w:szCs w:val="24"/>
        </w:rPr>
        <w:t xml:space="preserve"> Материалы стен дома:  </w:t>
      </w:r>
    </w:p>
    <w:p w14:paraId="3E740969" w14:textId="19A63D7C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093D8E" w:rsidRPr="00093D8E">
        <w:rPr>
          <w:rFonts w:ascii="Arial" w:hAnsi="Arial" w:cs="Arial"/>
          <w:sz w:val="24"/>
          <w:szCs w:val="24"/>
        </w:rPr>
        <w:t>монолитный – К 1.1 = 1,2</w:t>
      </w:r>
    </w:p>
    <w:p w14:paraId="2FB33D11" w14:textId="19E4C6FD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093D8E" w:rsidRPr="00093D8E">
        <w:rPr>
          <w:rFonts w:ascii="Arial" w:hAnsi="Arial" w:cs="Arial"/>
          <w:sz w:val="24"/>
          <w:szCs w:val="24"/>
        </w:rPr>
        <w:t>кирпичный – К 1.2 = 1,2</w:t>
      </w:r>
    </w:p>
    <w:p w14:paraId="49D36B9B" w14:textId="00A0E1CB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093D8E" w:rsidRPr="00093D8E">
        <w:rPr>
          <w:rFonts w:ascii="Arial" w:hAnsi="Arial" w:cs="Arial"/>
          <w:sz w:val="24"/>
          <w:szCs w:val="24"/>
        </w:rPr>
        <w:t>блочный, крупнопанельный – К 1.3 = 1,1</w:t>
      </w:r>
    </w:p>
    <w:p w14:paraId="09CB3336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093D8E" w:rsidRPr="00093D8E">
        <w:rPr>
          <w:rFonts w:ascii="Arial" w:hAnsi="Arial" w:cs="Arial"/>
          <w:sz w:val="24"/>
          <w:szCs w:val="24"/>
        </w:rPr>
        <w:t>смешанный или деревянный – К 1.4. = 0,9</w:t>
      </w:r>
    </w:p>
    <w:p w14:paraId="482EE8B2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85DEC66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2</w:t>
      </w:r>
      <w:r w:rsidR="00353BBF">
        <w:rPr>
          <w:rFonts w:ascii="Arial" w:hAnsi="Arial" w:cs="Arial"/>
          <w:sz w:val="24"/>
          <w:szCs w:val="24"/>
        </w:rPr>
        <w:t xml:space="preserve">) </w:t>
      </w:r>
      <w:r w:rsidRPr="00093D8E">
        <w:rPr>
          <w:rFonts w:ascii="Arial" w:hAnsi="Arial" w:cs="Arial"/>
          <w:sz w:val="24"/>
          <w:szCs w:val="24"/>
        </w:rPr>
        <w:t>Степень износа:</w:t>
      </w:r>
    </w:p>
    <w:p w14:paraId="69A47F85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093D8E" w:rsidRPr="00093D8E">
        <w:rPr>
          <w:rFonts w:ascii="Arial" w:hAnsi="Arial" w:cs="Arial"/>
          <w:sz w:val="24"/>
          <w:szCs w:val="24"/>
        </w:rPr>
        <w:t>новый дом – К 2.1. = 1,2</w:t>
      </w:r>
    </w:p>
    <w:p w14:paraId="57EF2859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093D8E" w:rsidRPr="00093D8E">
        <w:rPr>
          <w:rFonts w:ascii="Arial" w:hAnsi="Arial" w:cs="Arial"/>
          <w:sz w:val="24"/>
          <w:szCs w:val="24"/>
        </w:rPr>
        <w:t>относительно новый (до 30%) – 2.2. = 1,1</w:t>
      </w:r>
    </w:p>
    <w:p w14:paraId="1777FA78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093D8E" w:rsidRPr="00093D8E">
        <w:rPr>
          <w:rFonts w:ascii="Arial" w:hAnsi="Arial" w:cs="Arial"/>
          <w:sz w:val="24"/>
          <w:szCs w:val="24"/>
        </w:rPr>
        <w:t>средняя степень износа (30-60%) – К 2.3. = 1.0 – 0,7</w:t>
      </w:r>
    </w:p>
    <w:p w14:paraId="09536875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C761B66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93D8E" w:rsidRPr="00093D8E">
        <w:rPr>
          <w:rFonts w:ascii="Arial" w:hAnsi="Arial" w:cs="Arial"/>
          <w:sz w:val="24"/>
          <w:szCs w:val="24"/>
        </w:rPr>
        <w:t>Планировка квартиры:</w:t>
      </w:r>
    </w:p>
    <w:p w14:paraId="32A42706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093D8E" w:rsidRPr="00093D8E">
        <w:rPr>
          <w:rFonts w:ascii="Arial" w:hAnsi="Arial" w:cs="Arial"/>
          <w:sz w:val="24"/>
          <w:szCs w:val="24"/>
        </w:rPr>
        <w:t>улучшенная – К 3.1. = 1,1</w:t>
      </w:r>
    </w:p>
    <w:p w14:paraId="722191BD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093D8E">
        <w:rPr>
          <w:rFonts w:ascii="Arial" w:hAnsi="Arial" w:cs="Arial"/>
          <w:sz w:val="24"/>
          <w:szCs w:val="24"/>
        </w:rPr>
        <w:t>стандартная</w:t>
      </w:r>
      <w:r w:rsidR="00093D8E" w:rsidRPr="00093D8E">
        <w:rPr>
          <w:rFonts w:ascii="Arial" w:hAnsi="Arial" w:cs="Arial"/>
          <w:sz w:val="24"/>
          <w:szCs w:val="24"/>
        </w:rPr>
        <w:t xml:space="preserve"> – К 3.2. = 1,0</w:t>
      </w:r>
    </w:p>
    <w:p w14:paraId="7E2E6A01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093D8E" w:rsidRPr="00093D8E">
        <w:rPr>
          <w:rFonts w:ascii="Arial" w:hAnsi="Arial" w:cs="Arial"/>
          <w:sz w:val="24"/>
          <w:szCs w:val="24"/>
        </w:rPr>
        <w:t>нестандартная (неудобная) – К 3.3. = 0,7</w:t>
      </w:r>
    </w:p>
    <w:p w14:paraId="55EDF444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95995D3" w14:textId="77777777" w:rsidR="00353BBF" w:rsidRDefault="00093D8E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93D8E">
        <w:rPr>
          <w:rFonts w:ascii="Arial" w:hAnsi="Arial" w:cs="Arial"/>
          <w:sz w:val="24"/>
          <w:szCs w:val="24"/>
        </w:rPr>
        <w:t>Указанные потребительские свойства определяются на основе данных технического паспорта на жилое помещение, сведения из которого предоставляются из бюро технической инвентаризации</w:t>
      </w:r>
      <w:r w:rsidR="00353BBF">
        <w:rPr>
          <w:rFonts w:ascii="Arial" w:hAnsi="Arial" w:cs="Arial"/>
          <w:sz w:val="24"/>
          <w:szCs w:val="24"/>
        </w:rPr>
        <w:t>.</w:t>
      </w:r>
    </w:p>
    <w:p w14:paraId="2E712391" w14:textId="77777777" w:rsidR="00353BBF" w:rsidRDefault="00353BBF" w:rsidP="00353B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3D8E" w:rsidRPr="00093D8E">
        <w:rPr>
          <w:rFonts w:ascii="Arial" w:hAnsi="Arial" w:cs="Arial"/>
          <w:sz w:val="24"/>
          <w:szCs w:val="24"/>
        </w:rPr>
        <w:t>Плата за наем жилого помещения в соответствии с договором перечисляется в бюджет городского округа Лобня Московской области.</w:t>
      </w:r>
    </w:p>
    <w:p w14:paraId="2B17F306" w14:textId="5078BC5C" w:rsidR="00063EA4" w:rsidRPr="00A211C9" w:rsidRDefault="00353BBF" w:rsidP="00AA5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 xml:space="preserve">3. </w:t>
      </w:r>
      <w:r w:rsidR="00093D8E" w:rsidRPr="00A211C9">
        <w:rPr>
          <w:rFonts w:ascii="Arial" w:hAnsi="Arial" w:cs="Arial"/>
          <w:sz w:val="24"/>
          <w:szCs w:val="24"/>
        </w:rPr>
        <w:t>Плата за наем начисляется и уплачивается ежемесячно в соответствии с порядком</w:t>
      </w:r>
      <w:r w:rsidR="00AA59B1">
        <w:rPr>
          <w:rFonts w:ascii="Arial" w:hAnsi="Arial" w:cs="Arial"/>
          <w:sz w:val="24"/>
          <w:szCs w:val="24"/>
        </w:rPr>
        <w:t xml:space="preserve"> </w:t>
      </w:r>
      <w:r w:rsidR="00AA59B1" w:rsidRPr="00AA59B1">
        <w:rPr>
          <w:rFonts w:ascii="Arial" w:hAnsi="Arial" w:cs="Arial"/>
          <w:sz w:val="24"/>
          <w:szCs w:val="24"/>
        </w:rPr>
        <w:t>формирования и использования муниципального жилищного фонда</w:t>
      </w:r>
      <w:r w:rsidR="00AA59B1">
        <w:rPr>
          <w:rFonts w:ascii="Arial" w:hAnsi="Arial" w:cs="Arial"/>
          <w:sz w:val="24"/>
          <w:szCs w:val="24"/>
        </w:rPr>
        <w:t xml:space="preserve"> </w:t>
      </w:r>
      <w:r w:rsidR="00AA59B1" w:rsidRPr="00AA59B1">
        <w:rPr>
          <w:rFonts w:ascii="Arial" w:hAnsi="Arial" w:cs="Arial"/>
          <w:sz w:val="24"/>
          <w:szCs w:val="24"/>
        </w:rPr>
        <w:t xml:space="preserve">коммерческого использования </w:t>
      </w:r>
      <w:r w:rsidR="00BE0533" w:rsidRPr="00A211C9">
        <w:rPr>
          <w:rFonts w:ascii="Arial" w:hAnsi="Arial" w:cs="Arial"/>
          <w:sz w:val="24"/>
          <w:szCs w:val="24"/>
        </w:rPr>
        <w:t>(приложение 4 к настоящему Положению)</w:t>
      </w:r>
      <w:r w:rsidR="00093D8E" w:rsidRPr="00A211C9">
        <w:rPr>
          <w:rFonts w:ascii="Arial" w:hAnsi="Arial" w:cs="Arial"/>
          <w:sz w:val="24"/>
          <w:szCs w:val="24"/>
        </w:rPr>
        <w:t>.</w:t>
      </w:r>
    </w:p>
    <w:p w14:paraId="1F2DCC69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3D8E" w:rsidRPr="00093D8E">
        <w:rPr>
          <w:rFonts w:ascii="Arial" w:hAnsi="Arial" w:cs="Arial"/>
          <w:sz w:val="24"/>
          <w:szCs w:val="24"/>
        </w:rPr>
        <w:t>Датой платежа считается дата поступления денежных средств в бюджет городского округа Лобня Московской области.</w:t>
      </w:r>
    </w:p>
    <w:p w14:paraId="3401B799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3D8E" w:rsidRPr="00093D8E">
        <w:rPr>
          <w:rFonts w:ascii="Arial" w:hAnsi="Arial" w:cs="Arial"/>
          <w:sz w:val="24"/>
          <w:szCs w:val="24"/>
        </w:rPr>
        <w:t xml:space="preserve">В случае неперечисления платежей наниматель уплачивает в бюджет городского округа Лобня Московской области пени, устанавливаемые в размере одной трехсотой ставки </w:t>
      </w:r>
      <w:r w:rsidR="00093D8E" w:rsidRPr="00093D8E">
        <w:rPr>
          <w:rFonts w:ascii="Arial" w:hAnsi="Arial" w:cs="Arial"/>
          <w:sz w:val="24"/>
          <w:szCs w:val="24"/>
        </w:rPr>
        <w:lastRenderedPageBreak/>
        <w:t>рефинансирования Центрального банка Российской Федерации, действующей на день невыполнения денежного обязательства, от неуплаченной суммы за каждый день просрочки.</w:t>
      </w:r>
    </w:p>
    <w:p w14:paraId="693F5939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232DD3A" w14:textId="5C54329E" w:rsidR="003B64BC" w:rsidRPr="00D840D2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3B64BC" w:rsidRPr="00D840D2">
        <w:rPr>
          <w:rFonts w:ascii="Arial" w:hAnsi="Arial" w:cs="Arial"/>
          <w:sz w:val="24"/>
          <w:szCs w:val="24"/>
        </w:rPr>
        <w:t xml:space="preserve">5. </w:t>
      </w:r>
      <w:r w:rsidR="003B64BC" w:rsidRPr="00063EA4">
        <w:rPr>
          <w:rFonts w:ascii="Arial" w:hAnsi="Arial" w:cs="Arial"/>
          <w:b/>
          <w:bCs/>
          <w:sz w:val="24"/>
          <w:szCs w:val="24"/>
        </w:rPr>
        <w:t>Порядок расторжения и прекращения договора</w:t>
      </w:r>
      <w:r w:rsidRPr="00063E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64BC" w:rsidRPr="00063EA4">
        <w:rPr>
          <w:rFonts w:ascii="Arial" w:hAnsi="Arial" w:cs="Arial"/>
          <w:b/>
          <w:bCs/>
          <w:sz w:val="24"/>
          <w:szCs w:val="24"/>
        </w:rPr>
        <w:t>коммерческого найма</w:t>
      </w:r>
    </w:p>
    <w:p w14:paraId="445DA8D3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1BBC8AB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4BC" w:rsidRPr="00D840D2">
        <w:rPr>
          <w:rFonts w:ascii="Arial" w:hAnsi="Arial" w:cs="Arial"/>
          <w:sz w:val="24"/>
          <w:szCs w:val="24"/>
        </w:rPr>
        <w:t>Договор коммерческого найма может быть расторгнут в любое время по соглашению сторон.</w:t>
      </w:r>
    </w:p>
    <w:p w14:paraId="3DCA66C7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4BC" w:rsidRPr="00D840D2">
        <w:rPr>
          <w:rFonts w:ascii="Arial" w:hAnsi="Arial" w:cs="Arial"/>
          <w:sz w:val="24"/>
          <w:szCs w:val="24"/>
        </w:rPr>
        <w:t>Наниматель жилого помещения вправе с согласия других граждан, постоянно проживающих с ним, в любое время расторгнуть договор найма с письменным предупреждением наймодателя за три месяца.</w:t>
      </w:r>
    </w:p>
    <w:p w14:paraId="6388DCFE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4BC" w:rsidRPr="00D840D2">
        <w:rPr>
          <w:rFonts w:ascii="Arial" w:hAnsi="Arial" w:cs="Arial"/>
          <w:sz w:val="24"/>
          <w:szCs w:val="24"/>
        </w:rPr>
        <w:t xml:space="preserve">Договор </w:t>
      </w:r>
      <w:r w:rsidR="0089700F" w:rsidRPr="00D840D2">
        <w:rPr>
          <w:rFonts w:ascii="Arial" w:hAnsi="Arial" w:cs="Arial"/>
          <w:sz w:val="24"/>
          <w:szCs w:val="24"/>
        </w:rPr>
        <w:t xml:space="preserve">коммерческого </w:t>
      </w:r>
      <w:r w:rsidR="003B64BC" w:rsidRPr="00D840D2">
        <w:rPr>
          <w:rFonts w:ascii="Arial" w:hAnsi="Arial" w:cs="Arial"/>
          <w:sz w:val="24"/>
          <w:szCs w:val="24"/>
        </w:rPr>
        <w:t>найма жилого помещения может быть расторгнут в судебном порядке по требованию наймодателя в случаях:</w:t>
      </w:r>
    </w:p>
    <w:p w14:paraId="6C5560C9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B64BC" w:rsidRPr="00D840D2">
        <w:rPr>
          <w:rFonts w:ascii="Arial" w:hAnsi="Arial" w:cs="Arial"/>
          <w:sz w:val="24"/>
          <w:szCs w:val="24"/>
        </w:rPr>
        <w:t>невнесения нанимателем платы за жилое помещение в случае невнесения платы более двух раз по истечении установленного договором срока платежа;</w:t>
      </w:r>
    </w:p>
    <w:p w14:paraId="496F796E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B64BC" w:rsidRPr="00D840D2">
        <w:rPr>
          <w:rFonts w:ascii="Arial" w:hAnsi="Arial" w:cs="Arial"/>
          <w:sz w:val="24"/>
          <w:szCs w:val="24"/>
        </w:rPr>
        <w:t>разрушения или порчи жилого помещения нанимателем или другими гражданами, за действия которых он отвечает;</w:t>
      </w:r>
    </w:p>
    <w:p w14:paraId="4FB46787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3B64BC" w:rsidRPr="00D840D2">
        <w:rPr>
          <w:rFonts w:ascii="Arial" w:hAnsi="Arial" w:cs="Arial"/>
          <w:sz w:val="24"/>
          <w:szCs w:val="24"/>
        </w:rPr>
        <w:t>если наниматель жилого помещения или другие граждане, за действия которых он отвечает, используют жилое помещение не по назначению либо систематически на</w:t>
      </w:r>
      <w:r w:rsidR="0089700F" w:rsidRPr="00D840D2">
        <w:rPr>
          <w:rFonts w:ascii="Arial" w:hAnsi="Arial" w:cs="Arial"/>
          <w:sz w:val="24"/>
          <w:szCs w:val="24"/>
        </w:rPr>
        <w:t>рушают права и интересы соседей;</w:t>
      </w:r>
    </w:p>
    <w:p w14:paraId="43442BFE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6B4524" w:rsidRPr="00D840D2">
        <w:rPr>
          <w:rFonts w:ascii="Arial" w:hAnsi="Arial" w:cs="Arial"/>
          <w:sz w:val="24"/>
          <w:szCs w:val="24"/>
        </w:rPr>
        <w:t>если наниматель жилого помещения передал право пользования на жилое помещение третьим лицам, не указанным в договоре коммерческого найма.</w:t>
      </w:r>
    </w:p>
    <w:p w14:paraId="3B2EA496" w14:textId="77777777" w:rsidR="00063EA4" w:rsidRDefault="003B64BC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 Договор найма жилого помещения может быть расторгнут в судебном порядке по требованию любой из сторон в договоре:</w:t>
      </w:r>
    </w:p>
    <w:p w14:paraId="2D2A5270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B64BC" w:rsidRPr="00D840D2">
        <w:rPr>
          <w:rFonts w:ascii="Arial" w:hAnsi="Arial" w:cs="Arial"/>
          <w:sz w:val="24"/>
          <w:szCs w:val="24"/>
        </w:rPr>
        <w:t>если помещение перестает быть пригодным для постоянного проживания, а также в случае его аварийного состояния;</w:t>
      </w:r>
    </w:p>
    <w:p w14:paraId="08DAAED7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B64BC" w:rsidRPr="00D840D2">
        <w:rPr>
          <w:rFonts w:ascii="Arial" w:hAnsi="Arial" w:cs="Arial"/>
          <w:sz w:val="24"/>
          <w:szCs w:val="24"/>
        </w:rPr>
        <w:t>в других случаях, предусмотренных законодательством</w:t>
      </w:r>
      <w:r w:rsidR="006B4524" w:rsidRPr="00D840D2">
        <w:rPr>
          <w:rFonts w:ascii="Arial" w:hAnsi="Arial" w:cs="Arial"/>
          <w:sz w:val="24"/>
          <w:szCs w:val="24"/>
        </w:rPr>
        <w:t xml:space="preserve"> Российской Федерации</w:t>
      </w:r>
      <w:r w:rsidR="003B64BC" w:rsidRPr="00D840D2">
        <w:rPr>
          <w:rFonts w:ascii="Arial" w:hAnsi="Arial" w:cs="Arial"/>
          <w:sz w:val="24"/>
          <w:szCs w:val="24"/>
        </w:rPr>
        <w:t>.</w:t>
      </w:r>
    </w:p>
    <w:p w14:paraId="5C3491AC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F57A2F4" w14:textId="77777777" w:rsidR="00063EA4" w:rsidRDefault="00063EA4" w:rsidP="00063EA4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3B64BC" w:rsidRPr="00D840D2">
        <w:rPr>
          <w:rFonts w:ascii="Arial" w:hAnsi="Arial" w:cs="Arial"/>
          <w:sz w:val="24"/>
          <w:szCs w:val="24"/>
        </w:rPr>
        <w:t xml:space="preserve">6. </w:t>
      </w:r>
      <w:r w:rsidR="003B64BC" w:rsidRPr="00063EA4">
        <w:rPr>
          <w:rFonts w:ascii="Arial" w:hAnsi="Arial" w:cs="Arial"/>
          <w:b/>
          <w:bCs/>
          <w:sz w:val="24"/>
          <w:szCs w:val="24"/>
        </w:rPr>
        <w:t xml:space="preserve">Условия предоставления жилого помещения </w:t>
      </w:r>
    </w:p>
    <w:p w14:paraId="08368593" w14:textId="06DEEEED" w:rsidR="003B64BC" w:rsidRPr="00D840D2" w:rsidRDefault="00063EA4" w:rsidP="00063E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3B64BC" w:rsidRPr="00063EA4">
        <w:rPr>
          <w:rFonts w:ascii="Arial" w:hAnsi="Arial" w:cs="Arial"/>
          <w:b/>
          <w:bCs/>
          <w:sz w:val="24"/>
          <w:szCs w:val="24"/>
        </w:rPr>
        <w:t>по договору</w:t>
      </w:r>
      <w:r w:rsidRPr="00063E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64BC" w:rsidRPr="00063EA4">
        <w:rPr>
          <w:rFonts w:ascii="Arial" w:hAnsi="Arial" w:cs="Arial"/>
          <w:b/>
          <w:bCs/>
          <w:sz w:val="24"/>
          <w:szCs w:val="24"/>
        </w:rPr>
        <w:t>купли-продажи</w:t>
      </w:r>
    </w:p>
    <w:p w14:paraId="2EAF12FF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1DF8D5" w14:textId="77777777" w:rsidR="00A601F6" w:rsidRDefault="00063EA4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4BC" w:rsidRPr="00D840D2">
        <w:rPr>
          <w:rFonts w:ascii="Arial" w:hAnsi="Arial" w:cs="Arial"/>
          <w:sz w:val="24"/>
          <w:szCs w:val="24"/>
        </w:rPr>
        <w:t>Жилые помещения из жилищного фонда коммерческого использования городского округа</w:t>
      </w:r>
      <w:r w:rsidR="00525301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3B64BC" w:rsidRPr="00D840D2">
        <w:rPr>
          <w:rFonts w:ascii="Arial" w:hAnsi="Arial" w:cs="Arial"/>
          <w:sz w:val="24"/>
          <w:szCs w:val="24"/>
        </w:rPr>
        <w:t>, предоставленные по договорам коммерческого найма, за исключением частей квартир и комнат, по решению Администрации, принятому на основании решения Комиссии, могут быть переданы нанимателю в собственность по договору купли-продажи</w:t>
      </w:r>
      <w:r w:rsidR="00196F9E" w:rsidRPr="00D840D2">
        <w:rPr>
          <w:rFonts w:ascii="Arial" w:hAnsi="Arial" w:cs="Arial"/>
          <w:sz w:val="24"/>
          <w:szCs w:val="24"/>
        </w:rPr>
        <w:t xml:space="preserve"> (приложение 3 к настоящему Положению)</w:t>
      </w:r>
      <w:r w:rsidR="003B64BC" w:rsidRPr="00D840D2">
        <w:rPr>
          <w:rFonts w:ascii="Arial" w:hAnsi="Arial" w:cs="Arial"/>
          <w:sz w:val="24"/>
          <w:szCs w:val="24"/>
        </w:rPr>
        <w:t>.</w:t>
      </w:r>
      <w:bookmarkStart w:id="10" w:name="P139"/>
      <w:bookmarkEnd w:id="10"/>
    </w:p>
    <w:p w14:paraId="742876F8" w14:textId="469ECD61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4BC" w:rsidRPr="00D840D2">
        <w:rPr>
          <w:rFonts w:ascii="Arial" w:hAnsi="Arial" w:cs="Arial"/>
          <w:sz w:val="24"/>
          <w:szCs w:val="24"/>
        </w:rPr>
        <w:t xml:space="preserve">Наниматель жилого помещения по договору коммерческого найма, имеющий стаж работы не менее 5 лет в организациях и на должностях, указанных </w:t>
      </w:r>
      <w:bookmarkStart w:id="11" w:name="_Hlk129678506"/>
      <w:r w:rsidR="003B64BC" w:rsidRPr="00D840D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подпункте а) пункта 1 части 3 статьи 2 настоящего Положения</w:t>
      </w:r>
      <w:bookmarkEnd w:id="11"/>
      <w:r w:rsidR="003B64BC" w:rsidRPr="00D840D2">
        <w:rPr>
          <w:rFonts w:ascii="Arial" w:hAnsi="Arial" w:cs="Arial"/>
          <w:sz w:val="24"/>
          <w:szCs w:val="24"/>
        </w:rPr>
        <w:t>, или стаж государственной, муниципальной службы и приравненной к ней не менее 5 лет, вправе приобрести в собственность занимаемое жилое помещение на следующих льготных условиях:</w:t>
      </w:r>
    </w:p>
    <w:p w14:paraId="3D624607" w14:textId="1347D25D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с</w:t>
      </w:r>
      <w:r w:rsidR="003B64BC" w:rsidRPr="00D840D2">
        <w:rPr>
          <w:rFonts w:ascii="Arial" w:hAnsi="Arial" w:cs="Arial"/>
          <w:sz w:val="24"/>
          <w:szCs w:val="24"/>
        </w:rPr>
        <w:t xml:space="preserve">тоимость приобретаемого жилого помещения составляет </w:t>
      </w:r>
      <w:r w:rsidR="008A4E35" w:rsidRPr="00D840D2">
        <w:rPr>
          <w:rFonts w:ascii="Arial" w:hAnsi="Arial" w:cs="Arial"/>
          <w:sz w:val="24"/>
          <w:szCs w:val="24"/>
        </w:rPr>
        <w:t>5</w:t>
      </w:r>
      <w:r w:rsidR="003B64BC" w:rsidRPr="00D840D2">
        <w:rPr>
          <w:rFonts w:ascii="Arial" w:hAnsi="Arial" w:cs="Arial"/>
          <w:sz w:val="24"/>
          <w:szCs w:val="24"/>
        </w:rPr>
        <w:t xml:space="preserve">0% от рыночной стоимости жилого помещения. За каждый </w:t>
      </w:r>
      <w:r w:rsidR="008A4E35" w:rsidRPr="00D840D2">
        <w:rPr>
          <w:rFonts w:ascii="Arial" w:hAnsi="Arial" w:cs="Arial"/>
          <w:sz w:val="24"/>
          <w:szCs w:val="24"/>
        </w:rPr>
        <w:t xml:space="preserve">последующий </w:t>
      </w:r>
      <w:r w:rsidR="003B64BC" w:rsidRPr="00D840D2">
        <w:rPr>
          <w:rFonts w:ascii="Arial" w:hAnsi="Arial" w:cs="Arial"/>
          <w:sz w:val="24"/>
          <w:szCs w:val="24"/>
        </w:rPr>
        <w:t>год стажа</w:t>
      </w:r>
      <w:r w:rsidR="008A4E35" w:rsidRPr="00D840D2">
        <w:rPr>
          <w:rFonts w:ascii="Arial" w:hAnsi="Arial" w:cs="Arial"/>
          <w:sz w:val="24"/>
          <w:szCs w:val="24"/>
        </w:rPr>
        <w:t>, после даты заключения договора коммерческого найма</w:t>
      </w:r>
      <w:r w:rsidR="003B64BC" w:rsidRPr="00D840D2">
        <w:rPr>
          <w:rFonts w:ascii="Arial" w:hAnsi="Arial" w:cs="Arial"/>
          <w:sz w:val="24"/>
          <w:szCs w:val="24"/>
        </w:rPr>
        <w:t xml:space="preserve">, размер платежа уменьшается на </w:t>
      </w:r>
      <w:r w:rsidR="006B4524" w:rsidRPr="00D840D2">
        <w:rPr>
          <w:rFonts w:ascii="Arial" w:hAnsi="Arial" w:cs="Arial"/>
          <w:sz w:val="24"/>
          <w:szCs w:val="24"/>
        </w:rPr>
        <w:t>5</w:t>
      </w:r>
      <w:r w:rsidR="003B64BC" w:rsidRPr="00D840D2">
        <w:rPr>
          <w:rFonts w:ascii="Arial" w:hAnsi="Arial" w:cs="Arial"/>
          <w:sz w:val="24"/>
          <w:szCs w:val="24"/>
        </w:rPr>
        <w:t xml:space="preserve">%, но не менее чем до </w:t>
      </w:r>
      <w:r w:rsidR="00C573BE">
        <w:rPr>
          <w:rFonts w:ascii="Arial" w:hAnsi="Arial" w:cs="Arial"/>
          <w:sz w:val="24"/>
          <w:szCs w:val="24"/>
        </w:rPr>
        <w:t>30</w:t>
      </w:r>
      <w:r w:rsidR="003B64BC" w:rsidRPr="00D840D2">
        <w:rPr>
          <w:rFonts w:ascii="Arial" w:hAnsi="Arial" w:cs="Arial"/>
          <w:sz w:val="24"/>
          <w:szCs w:val="24"/>
        </w:rPr>
        <w:t xml:space="preserve">% от рыночной </w:t>
      </w:r>
      <w:r w:rsidR="003B64BC" w:rsidRPr="00A601F6">
        <w:rPr>
          <w:rFonts w:ascii="Arial" w:hAnsi="Arial" w:cs="Arial"/>
          <w:color w:val="000000" w:themeColor="text1"/>
          <w:sz w:val="24"/>
          <w:szCs w:val="24"/>
        </w:rPr>
        <w:t>стоимости</w:t>
      </w:r>
      <w:r w:rsidR="008A4E35" w:rsidRPr="00A601F6">
        <w:rPr>
          <w:rFonts w:ascii="Arial" w:hAnsi="Arial" w:cs="Arial"/>
          <w:color w:val="000000" w:themeColor="text1"/>
          <w:sz w:val="24"/>
          <w:szCs w:val="24"/>
        </w:rPr>
        <w:t xml:space="preserve">, определенной в </w:t>
      </w:r>
      <w:r w:rsidRPr="00A601F6">
        <w:rPr>
          <w:rFonts w:ascii="Arial" w:hAnsi="Arial" w:cs="Arial"/>
          <w:color w:val="000000" w:themeColor="text1"/>
          <w:sz w:val="24"/>
          <w:szCs w:val="24"/>
        </w:rPr>
        <w:t>части 4</w:t>
      </w:r>
      <w:r w:rsidR="008A4E35" w:rsidRPr="00A601F6">
        <w:rPr>
          <w:rFonts w:ascii="Arial" w:hAnsi="Arial" w:cs="Arial"/>
          <w:color w:val="000000" w:themeColor="text1"/>
          <w:sz w:val="24"/>
          <w:szCs w:val="24"/>
        </w:rPr>
        <w:t xml:space="preserve"> настояще</w:t>
      </w:r>
      <w:r w:rsidRPr="00A601F6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>
        <w:rPr>
          <w:rFonts w:ascii="Arial" w:hAnsi="Arial" w:cs="Arial"/>
          <w:sz w:val="24"/>
          <w:szCs w:val="24"/>
        </w:rPr>
        <w:t>статьи;</w:t>
      </w:r>
    </w:p>
    <w:p w14:paraId="443016B7" w14:textId="77777777" w:rsidR="00A601F6" w:rsidRPr="00045987" w:rsidRDefault="00A601F6" w:rsidP="00A601F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р</w:t>
      </w:r>
      <w:r w:rsidR="003B64BC" w:rsidRPr="00D840D2">
        <w:rPr>
          <w:rFonts w:ascii="Arial" w:hAnsi="Arial" w:cs="Arial"/>
          <w:sz w:val="24"/>
          <w:szCs w:val="24"/>
        </w:rPr>
        <w:t>ассрочка выплаты выкупной стоимости жилого помещения</w:t>
      </w:r>
      <w:r w:rsidR="008A4E35" w:rsidRPr="00D840D2">
        <w:rPr>
          <w:rFonts w:ascii="Arial" w:hAnsi="Arial" w:cs="Arial"/>
          <w:sz w:val="24"/>
          <w:szCs w:val="24"/>
        </w:rPr>
        <w:t xml:space="preserve"> (в случае положительного решения по данному вопросу Комиссией)</w:t>
      </w:r>
      <w:r w:rsidR="003B64BC" w:rsidRPr="00D840D2">
        <w:rPr>
          <w:rFonts w:ascii="Arial" w:hAnsi="Arial" w:cs="Arial"/>
          <w:sz w:val="24"/>
          <w:szCs w:val="24"/>
        </w:rPr>
        <w:t xml:space="preserve"> распространяется на </w:t>
      </w:r>
      <w:r w:rsidR="00F7782C" w:rsidRPr="00D840D2">
        <w:rPr>
          <w:rFonts w:ascii="Arial" w:hAnsi="Arial" w:cs="Arial"/>
          <w:sz w:val="24"/>
          <w:szCs w:val="24"/>
        </w:rPr>
        <w:t>9</w:t>
      </w:r>
      <w:r w:rsidR="003B64BC" w:rsidRPr="00D840D2">
        <w:rPr>
          <w:rFonts w:ascii="Arial" w:hAnsi="Arial" w:cs="Arial"/>
          <w:sz w:val="24"/>
          <w:szCs w:val="24"/>
        </w:rPr>
        <w:t xml:space="preserve">0% </w:t>
      </w:r>
      <w:r w:rsidR="00F7782C" w:rsidRPr="00D840D2">
        <w:rPr>
          <w:rFonts w:ascii="Arial" w:hAnsi="Arial" w:cs="Arial"/>
          <w:sz w:val="24"/>
          <w:szCs w:val="24"/>
        </w:rPr>
        <w:t xml:space="preserve">выкупной </w:t>
      </w:r>
      <w:r w:rsidR="003B64BC" w:rsidRPr="00D840D2">
        <w:rPr>
          <w:rFonts w:ascii="Arial" w:hAnsi="Arial" w:cs="Arial"/>
          <w:sz w:val="24"/>
          <w:szCs w:val="24"/>
        </w:rPr>
        <w:t xml:space="preserve">стоимости </w:t>
      </w:r>
      <w:r w:rsidR="003B64BC" w:rsidRPr="00045987">
        <w:rPr>
          <w:rFonts w:ascii="Arial" w:hAnsi="Arial" w:cs="Arial"/>
          <w:color w:val="000000" w:themeColor="text1"/>
          <w:sz w:val="24"/>
          <w:szCs w:val="24"/>
        </w:rPr>
        <w:t>приобретаемого жилого помещения и не может превышать:</w:t>
      </w:r>
    </w:p>
    <w:p w14:paraId="75A1F4DD" w14:textId="77777777" w:rsidR="00A601F6" w:rsidRPr="00045987" w:rsidRDefault="00A601F6" w:rsidP="00A601F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5987"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="003B64BC" w:rsidRPr="00045987">
        <w:rPr>
          <w:rFonts w:ascii="Arial" w:hAnsi="Arial" w:cs="Arial"/>
          <w:color w:val="000000" w:themeColor="text1"/>
          <w:sz w:val="24"/>
          <w:szCs w:val="24"/>
        </w:rPr>
        <w:t xml:space="preserve">10 (десяти) лет для граждан, работающих в организациях и на должностях, указанных </w:t>
      </w:r>
      <w:r w:rsidRPr="00045987">
        <w:rPr>
          <w:rFonts w:ascii="Arial" w:hAnsi="Arial" w:cs="Arial"/>
          <w:color w:val="000000" w:themeColor="text1"/>
          <w:sz w:val="24"/>
          <w:szCs w:val="24"/>
        </w:rPr>
        <w:t>в подпункте а) пункта 1 части 3 статьи 2 настоящего Положения</w:t>
      </w:r>
      <w:r w:rsidR="003B64BC" w:rsidRPr="00045987">
        <w:rPr>
          <w:rFonts w:ascii="Arial" w:hAnsi="Arial" w:cs="Arial"/>
          <w:color w:val="000000" w:themeColor="text1"/>
          <w:sz w:val="24"/>
          <w:szCs w:val="24"/>
        </w:rPr>
        <w:t>, или имеющих стаж государственной, муниципальной службы и приравненной к ней не менее 5 лет;</w:t>
      </w:r>
    </w:p>
    <w:p w14:paraId="7BEE37DB" w14:textId="77777777" w:rsidR="00A601F6" w:rsidRPr="00045987" w:rsidRDefault="00A601F6" w:rsidP="00A601F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5987">
        <w:rPr>
          <w:rFonts w:ascii="Arial" w:hAnsi="Arial" w:cs="Arial"/>
          <w:color w:val="000000" w:themeColor="text1"/>
          <w:sz w:val="24"/>
          <w:szCs w:val="24"/>
        </w:rPr>
        <w:t xml:space="preserve">б) </w:t>
      </w:r>
      <w:r w:rsidR="003B64BC" w:rsidRPr="00045987">
        <w:rPr>
          <w:rFonts w:ascii="Arial" w:hAnsi="Arial" w:cs="Arial"/>
          <w:color w:val="000000" w:themeColor="text1"/>
          <w:sz w:val="24"/>
          <w:szCs w:val="24"/>
        </w:rPr>
        <w:t>1 (одного) года для иных граждан.</w:t>
      </w:r>
    </w:p>
    <w:p w14:paraId="274A6211" w14:textId="42DEF674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45987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B64BC" w:rsidRPr="00045987">
        <w:rPr>
          <w:rFonts w:ascii="Arial" w:hAnsi="Arial" w:cs="Arial"/>
          <w:color w:val="000000" w:themeColor="text1"/>
          <w:sz w:val="24"/>
          <w:szCs w:val="24"/>
        </w:rPr>
        <w:t>Наниматель, не соответствующий условиям выкупа жилого помещения на льготных условиях, указанных в</w:t>
      </w:r>
      <w:r w:rsidRPr="00045987">
        <w:rPr>
          <w:rFonts w:ascii="Arial" w:hAnsi="Arial" w:cs="Arial"/>
          <w:color w:val="000000" w:themeColor="text1"/>
          <w:sz w:val="24"/>
          <w:szCs w:val="24"/>
        </w:rPr>
        <w:t xml:space="preserve"> части 2 настоящей статьи</w:t>
      </w:r>
      <w:r w:rsidR="003B64BC" w:rsidRPr="00D840D2">
        <w:rPr>
          <w:rFonts w:ascii="Arial" w:hAnsi="Arial" w:cs="Arial"/>
          <w:sz w:val="24"/>
          <w:szCs w:val="24"/>
        </w:rPr>
        <w:t xml:space="preserve">, может выкупить жилое помещение, предоставленное ему по договору коммерческого найма по полной рыночной стоимости с </w:t>
      </w:r>
      <w:r w:rsidR="003B64BC" w:rsidRPr="00D840D2">
        <w:rPr>
          <w:rFonts w:ascii="Arial" w:hAnsi="Arial" w:cs="Arial"/>
          <w:sz w:val="24"/>
          <w:szCs w:val="24"/>
        </w:rPr>
        <w:lastRenderedPageBreak/>
        <w:t>единовременной оплатой стоимости по договору купли-продажи.</w:t>
      </w:r>
    </w:p>
    <w:p w14:paraId="211A6F50" w14:textId="77777777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4BC" w:rsidRPr="00D840D2">
        <w:rPr>
          <w:rFonts w:ascii="Arial" w:hAnsi="Arial" w:cs="Arial"/>
          <w:sz w:val="24"/>
          <w:szCs w:val="24"/>
        </w:rPr>
        <w:t xml:space="preserve">Рыночная стоимость жилых помещений, предоставляемых гражданам по договору купли-продажи, определяется в соответствии с Федеральным </w:t>
      </w:r>
      <w:hyperlink r:id="rId15" w:history="1">
        <w:r w:rsidR="003B64BC" w:rsidRPr="00D840D2">
          <w:rPr>
            <w:rFonts w:ascii="Arial" w:hAnsi="Arial" w:cs="Arial"/>
            <w:sz w:val="24"/>
            <w:szCs w:val="24"/>
          </w:rPr>
          <w:t>законом</w:t>
        </w:r>
      </w:hyperlink>
      <w:r w:rsidR="003B64BC" w:rsidRPr="00D840D2">
        <w:rPr>
          <w:rFonts w:ascii="Arial" w:hAnsi="Arial" w:cs="Arial"/>
          <w:sz w:val="24"/>
          <w:szCs w:val="24"/>
        </w:rPr>
        <w:t xml:space="preserve"> от 29.07.1998 </w:t>
      </w:r>
      <w:r w:rsidR="00525301" w:rsidRPr="00D840D2">
        <w:rPr>
          <w:rFonts w:ascii="Arial" w:hAnsi="Arial" w:cs="Arial"/>
          <w:sz w:val="24"/>
          <w:szCs w:val="24"/>
        </w:rPr>
        <w:t>№</w:t>
      </w:r>
      <w:r w:rsidR="003B64BC" w:rsidRPr="00D840D2">
        <w:rPr>
          <w:rFonts w:ascii="Arial" w:hAnsi="Arial" w:cs="Arial"/>
          <w:sz w:val="24"/>
          <w:szCs w:val="24"/>
        </w:rPr>
        <w:t xml:space="preserve"> 135-ФЗ </w:t>
      </w:r>
      <w:r w:rsidR="00525301" w:rsidRPr="00D840D2">
        <w:rPr>
          <w:rFonts w:ascii="Arial" w:hAnsi="Arial" w:cs="Arial"/>
          <w:sz w:val="24"/>
          <w:szCs w:val="24"/>
        </w:rPr>
        <w:t>«</w:t>
      </w:r>
      <w:r w:rsidR="003B64BC" w:rsidRPr="00D840D2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525301" w:rsidRPr="00D840D2">
        <w:rPr>
          <w:rFonts w:ascii="Arial" w:hAnsi="Arial" w:cs="Arial"/>
          <w:sz w:val="24"/>
          <w:szCs w:val="24"/>
        </w:rPr>
        <w:t>»</w:t>
      </w:r>
      <w:r w:rsidR="003B64BC" w:rsidRPr="00D840D2">
        <w:rPr>
          <w:rFonts w:ascii="Arial" w:hAnsi="Arial" w:cs="Arial"/>
          <w:sz w:val="24"/>
          <w:szCs w:val="24"/>
        </w:rPr>
        <w:t>.</w:t>
      </w:r>
    </w:p>
    <w:p w14:paraId="7306F31C" w14:textId="77777777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B74CCD1" w14:textId="77777777" w:rsidR="00A601F6" w:rsidRDefault="00A601F6" w:rsidP="00A601F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3B64BC" w:rsidRPr="00D840D2">
        <w:rPr>
          <w:rFonts w:ascii="Arial" w:hAnsi="Arial" w:cs="Arial"/>
          <w:sz w:val="24"/>
          <w:szCs w:val="24"/>
        </w:rPr>
        <w:t xml:space="preserve">7. </w:t>
      </w:r>
      <w:r w:rsidR="003B64BC" w:rsidRPr="00A601F6">
        <w:rPr>
          <w:rFonts w:ascii="Arial" w:hAnsi="Arial" w:cs="Arial"/>
          <w:b/>
          <w:bCs/>
          <w:sz w:val="24"/>
          <w:szCs w:val="24"/>
        </w:rPr>
        <w:t xml:space="preserve">Порядок предоставления жилого помещения </w:t>
      </w:r>
    </w:p>
    <w:p w14:paraId="2A961B03" w14:textId="4DCC8133" w:rsidR="003B64BC" w:rsidRPr="00D840D2" w:rsidRDefault="00A601F6" w:rsidP="00A60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3B64BC" w:rsidRPr="00A601F6">
        <w:rPr>
          <w:rFonts w:ascii="Arial" w:hAnsi="Arial" w:cs="Arial"/>
          <w:b/>
          <w:bCs/>
          <w:sz w:val="24"/>
          <w:szCs w:val="24"/>
        </w:rPr>
        <w:t>по договору</w:t>
      </w:r>
      <w:r w:rsidRPr="00A601F6">
        <w:rPr>
          <w:rFonts w:ascii="Arial" w:hAnsi="Arial" w:cs="Arial"/>
          <w:b/>
          <w:bCs/>
          <w:sz w:val="24"/>
          <w:szCs w:val="24"/>
        </w:rPr>
        <w:t xml:space="preserve"> </w:t>
      </w:r>
      <w:r w:rsidR="003B64BC" w:rsidRPr="00A601F6">
        <w:rPr>
          <w:rFonts w:ascii="Arial" w:hAnsi="Arial" w:cs="Arial"/>
          <w:b/>
          <w:bCs/>
          <w:sz w:val="24"/>
          <w:szCs w:val="24"/>
        </w:rPr>
        <w:t>купли-продажи</w:t>
      </w:r>
    </w:p>
    <w:p w14:paraId="6752DBC8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4BC" w:rsidRPr="00D840D2">
        <w:rPr>
          <w:rFonts w:ascii="Arial" w:hAnsi="Arial" w:cs="Arial"/>
          <w:sz w:val="24"/>
          <w:szCs w:val="24"/>
        </w:rPr>
        <w:t>Для передачи занимаемого по договору коммерческого найма жилого помещения в собственность по договору купли-продажи наниматель представляет в Администрацию следующие документы:</w:t>
      </w:r>
    </w:p>
    <w:p w14:paraId="6DD5B21C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л</w:t>
      </w:r>
      <w:r w:rsidR="003B64BC" w:rsidRPr="00D840D2">
        <w:rPr>
          <w:rFonts w:ascii="Arial" w:hAnsi="Arial" w:cs="Arial"/>
          <w:sz w:val="24"/>
          <w:szCs w:val="24"/>
        </w:rPr>
        <w:t>ичное заявление о предоставлении жилого помещения по договору купли-продажи с согласием совершеннолетних членов семьи</w:t>
      </w:r>
      <w:r>
        <w:rPr>
          <w:rFonts w:ascii="Arial" w:hAnsi="Arial" w:cs="Arial"/>
          <w:sz w:val="24"/>
          <w:szCs w:val="24"/>
        </w:rPr>
        <w:t>;</w:t>
      </w:r>
    </w:p>
    <w:p w14:paraId="1FD0FE8D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</w:t>
      </w:r>
      <w:r w:rsidR="003B64BC" w:rsidRPr="00D840D2">
        <w:rPr>
          <w:rFonts w:ascii="Arial" w:hAnsi="Arial" w:cs="Arial"/>
          <w:sz w:val="24"/>
          <w:szCs w:val="24"/>
        </w:rPr>
        <w:t>окументы, удостоверяющие личность нанимателя и членов его семьи, представителя (паспорта, свидетельства о рождении детей, документы, подтверждающие полномочия представителя)</w:t>
      </w:r>
      <w:r>
        <w:rPr>
          <w:rFonts w:ascii="Arial" w:hAnsi="Arial" w:cs="Arial"/>
          <w:sz w:val="24"/>
          <w:szCs w:val="24"/>
        </w:rPr>
        <w:t>;</w:t>
      </w:r>
    </w:p>
    <w:p w14:paraId="1D0A2A2E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</w:t>
      </w:r>
      <w:r w:rsidR="003B64BC" w:rsidRPr="00D840D2">
        <w:rPr>
          <w:rFonts w:ascii="Arial" w:hAnsi="Arial" w:cs="Arial"/>
          <w:sz w:val="24"/>
          <w:szCs w:val="24"/>
        </w:rPr>
        <w:t>окументы о составе семьи нанимателя (свидетельство о заключении брака, расторжении, свидетельство о рождении на детей)</w:t>
      </w:r>
      <w:r>
        <w:rPr>
          <w:rFonts w:ascii="Arial" w:hAnsi="Arial" w:cs="Arial"/>
          <w:sz w:val="24"/>
          <w:szCs w:val="24"/>
        </w:rPr>
        <w:t>;</w:t>
      </w:r>
    </w:p>
    <w:p w14:paraId="2C4AEC57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</w:t>
      </w:r>
      <w:r w:rsidR="003B64BC" w:rsidRPr="00D840D2">
        <w:rPr>
          <w:rFonts w:ascii="Arial" w:hAnsi="Arial" w:cs="Arial"/>
          <w:sz w:val="24"/>
          <w:szCs w:val="24"/>
        </w:rPr>
        <w:t>правку отдела кадров, подтверждающую стаж работы в органах, организациях и на должностях, перечисленных в</w:t>
      </w:r>
      <w:r>
        <w:rPr>
          <w:rFonts w:ascii="Arial" w:hAnsi="Arial" w:cs="Arial"/>
          <w:sz w:val="24"/>
          <w:szCs w:val="24"/>
        </w:rPr>
        <w:t xml:space="preserve"> части 3 статьи 2 </w:t>
      </w:r>
      <w:r w:rsidR="003B64BC" w:rsidRPr="00D840D2">
        <w:rPr>
          <w:rFonts w:ascii="Arial" w:hAnsi="Arial" w:cs="Arial"/>
          <w:sz w:val="24"/>
          <w:szCs w:val="24"/>
        </w:rPr>
        <w:t>настоящего Положения</w:t>
      </w:r>
      <w:r>
        <w:rPr>
          <w:rFonts w:ascii="Arial" w:hAnsi="Arial" w:cs="Arial"/>
          <w:sz w:val="24"/>
          <w:szCs w:val="24"/>
        </w:rPr>
        <w:t>;</w:t>
      </w:r>
    </w:p>
    <w:p w14:paraId="5695F3DB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с</w:t>
      </w:r>
      <w:r w:rsidR="003B64BC" w:rsidRPr="00D840D2">
        <w:rPr>
          <w:rFonts w:ascii="Arial" w:hAnsi="Arial" w:cs="Arial"/>
          <w:sz w:val="24"/>
          <w:szCs w:val="24"/>
        </w:rPr>
        <w:t>правку об отсутствии задолженности по договору коммерческого найма</w:t>
      </w:r>
      <w:r>
        <w:rPr>
          <w:rFonts w:ascii="Arial" w:hAnsi="Arial" w:cs="Arial"/>
          <w:sz w:val="24"/>
          <w:szCs w:val="24"/>
        </w:rPr>
        <w:t>;</w:t>
      </w:r>
    </w:p>
    <w:p w14:paraId="68E7850E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с</w:t>
      </w:r>
      <w:r w:rsidR="003B64BC" w:rsidRPr="00D840D2">
        <w:rPr>
          <w:rFonts w:ascii="Arial" w:hAnsi="Arial" w:cs="Arial"/>
          <w:sz w:val="24"/>
          <w:szCs w:val="24"/>
        </w:rPr>
        <w:t>правку об отсутствии задолженности за жилищно-коммунальные услуги.</w:t>
      </w:r>
    </w:p>
    <w:p w14:paraId="67802732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4BC" w:rsidRPr="00D840D2">
        <w:rPr>
          <w:rFonts w:ascii="Arial" w:hAnsi="Arial" w:cs="Arial"/>
          <w:sz w:val="24"/>
          <w:szCs w:val="24"/>
        </w:rPr>
        <w:t>Заявление о выкупе жилого помещения рассматривается Администрацией в течение 30 (тридцати) дней со дня регистрации письменного обращения нанимателя в установленном данным Положением порядке.</w:t>
      </w:r>
    </w:p>
    <w:p w14:paraId="00CF9580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4BC" w:rsidRPr="00D840D2">
        <w:rPr>
          <w:rFonts w:ascii="Arial" w:hAnsi="Arial" w:cs="Arial"/>
          <w:sz w:val="24"/>
          <w:szCs w:val="24"/>
        </w:rPr>
        <w:t>При соответствии поданных документов требованиям настоящего Положения документы рассматриваются на Комиссии</w:t>
      </w:r>
      <w:r>
        <w:rPr>
          <w:rFonts w:ascii="Arial" w:hAnsi="Arial" w:cs="Arial"/>
          <w:sz w:val="24"/>
          <w:szCs w:val="24"/>
        </w:rPr>
        <w:t>.</w:t>
      </w:r>
    </w:p>
    <w:p w14:paraId="17F3ED56" w14:textId="77777777" w:rsidR="00C43476" w:rsidRDefault="003B64BC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4. При положительном решении Комиссии о предоставлении жилого помещения по договору купли-продажи </w:t>
      </w:r>
      <w:r w:rsidR="00525301" w:rsidRPr="00D840D2">
        <w:rPr>
          <w:rFonts w:ascii="Arial" w:hAnsi="Arial" w:cs="Arial"/>
          <w:sz w:val="24"/>
          <w:szCs w:val="24"/>
        </w:rPr>
        <w:t>Комитет</w:t>
      </w:r>
      <w:r w:rsidRPr="00D840D2">
        <w:rPr>
          <w:rFonts w:ascii="Arial" w:hAnsi="Arial" w:cs="Arial"/>
          <w:sz w:val="24"/>
          <w:szCs w:val="24"/>
        </w:rPr>
        <w:t xml:space="preserve"> проводит оценку рыночной стоимости жилого помещения в соответствии с Федеральным </w:t>
      </w:r>
      <w:hyperlink r:id="rId16" w:history="1">
        <w:r w:rsidRPr="00D840D2">
          <w:rPr>
            <w:rFonts w:ascii="Arial" w:hAnsi="Arial" w:cs="Arial"/>
            <w:sz w:val="24"/>
            <w:szCs w:val="24"/>
          </w:rPr>
          <w:t>законом</w:t>
        </w:r>
      </w:hyperlink>
      <w:r w:rsidRPr="00D840D2">
        <w:rPr>
          <w:rFonts w:ascii="Arial" w:hAnsi="Arial" w:cs="Arial"/>
          <w:sz w:val="24"/>
          <w:szCs w:val="24"/>
        </w:rPr>
        <w:t xml:space="preserve"> от 29.07.1998 </w:t>
      </w:r>
      <w:r w:rsidR="00525301" w:rsidRPr="00D840D2">
        <w:rPr>
          <w:rFonts w:ascii="Arial" w:hAnsi="Arial" w:cs="Arial"/>
          <w:sz w:val="24"/>
          <w:szCs w:val="24"/>
        </w:rPr>
        <w:t>№</w:t>
      </w:r>
      <w:r w:rsidRPr="00D840D2">
        <w:rPr>
          <w:rFonts w:ascii="Arial" w:hAnsi="Arial" w:cs="Arial"/>
          <w:sz w:val="24"/>
          <w:szCs w:val="24"/>
        </w:rPr>
        <w:t xml:space="preserve"> 135-ФЗ </w:t>
      </w:r>
      <w:r w:rsidR="00525301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525301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 и подготавливает проект постановления Администрации.</w:t>
      </w:r>
    </w:p>
    <w:p w14:paraId="2256D8E7" w14:textId="77777777" w:rsidR="00C43476" w:rsidRDefault="003B64BC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5. Администрация уведомляет нанимателя о проведенной оценке. В случае согласия нанимателя с оценкой выкупаемого жилого помещения готовит проект постановления и договор купли-продажи жилого помещения.</w:t>
      </w:r>
    </w:p>
    <w:p w14:paraId="5BE4769A" w14:textId="77777777" w:rsidR="00C43476" w:rsidRDefault="003B64BC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6. Договор купли-продажи жилого помещения от имени наймодателя заключает уполномоченное должностное</w:t>
      </w:r>
      <w:r w:rsidR="00C43476">
        <w:rPr>
          <w:rFonts w:ascii="Arial" w:hAnsi="Arial" w:cs="Arial"/>
          <w:sz w:val="24"/>
          <w:szCs w:val="24"/>
        </w:rPr>
        <w:t xml:space="preserve"> лицо</w:t>
      </w:r>
      <w:r w:rsidRPr="00D840D2">
        <w:rPr>
          <w:rFonts w:ascii="Arial" w:hAnsi="Arial" w:cs="Arial"/>
          <w:sz w:val="24"/>
          <w:szCs w:val="24"/>
        </w:rPr>
        <w:t xml:space="preserve"> </w:t>
      </w:r>
      <w:r w:rsidR="00525301" w:rsidRPr="00D840D2">
        <w:rPr>
          <w:rFonts w:ascii="Arial" w:hAnsi="Arial" w:cs="Arial"/>
          <w:sz w:val="24"/>
          <w:szCs w:val="24"/>
        </w:rPr>
        <w:t>Комитета</w:t>
      </w:r>
      <w:r w:rsidRPr="00D840D2">
        <w:rPr>
          <w:rFonts w:ascii="Arial" w:hAnsi="Arial" w:cs="Arial"/>
          <w:sz w:val="24"/>
          <w:szCs w:val="24"/>
        </w:rPr>
        <w:t>.</w:t>
      </w:r>
    </w:p>
    <w:p w14:paraId="1BE58B27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64BC" w:rsidRPr="00D840D2">
        <w:rPr>
          <w:rFonts w:ascii="Arial" w:hAnsi="Arial" w:cs="Arial"/>
          <w:sz w:val="24"/>
          <w:szCs w:val="24"/>
        </w:rPr>
        <w:t>Оплата стоимости жилого помещения производится нанимателем после заключения договора купли-продажи в соответствии с условиями настоящего Положения.</w:t>
      </w:r>
    </w:p>
    <w:p w14:paraId="154A9F28" w14:textId="77777777" w:rsidR="00C43476" w:rsidRDefault="003B64BC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8. В случае заключения договора купли-продажи приобретаемого имущества в рассрочку наниматель:</w:t>
      </w:r>
    </w:p>
    <w:p w14:paraId="0B2E091C" w14:textId="77777777" w:rsidR="00C43476" w:rsidRDefault="00C43476" w:rsidP="00C434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</w:t>
      </w:r>
      <w:r w:rsidR="003B64BC" w:rsidRPr="00D840D2">
        <w:rPr>
          <w:rFonts w:ascii="Arial" w:hAnsi="Arial" w:cs="Arial"/>
          <w:sz w:val="24"/>
          <w:szCs w:val="24"/>
        </w:rPr>
        <w:t xml:space="preserve">е позднее 10 (десяти) дней с момента заключения договора перечисляет в бюджет городского округа </w:t>
      </w:r>
      <w:r w:rsidR="00525301" w:rsidRPr="00D840D2">
        <w:rPr>
          <w:rFonts w:ascii="Arial" w:hAnsi="Arial" w:cs="Arial"/>
          <w:sz w:val="24"/>
          <w:szCs w:val="24"/>
        </w:rPr>
        <w:t xml:space="preserve">Лобня </w:t>
      </w:r>
      <w:r w:rsidR="003B64BC" w:rsidRPr="00D840D2">
        <w:rPr>
          <w:rFonts w:ascii="Arial" w:hAnsi="Arial" w:cs="Arial"/>
          <w:sz w:val="24"/>
          <w:szCs w:val="24"/>
        </w:rPr>
        <w:t xml:space="preserve">Московской области </w:t>
      </w:r>
      <w:r w:rsidR="00F7782C" w:rsidRPr="00D840D2">
        <w:rPr>
          <w:rFonts w:ascii="Arial" w:hAnsi="Arial" w:cs="Arial"/>
          <w:sz w:val="24"/>
          <w:szCs w:val="24"/>
        </w:rPr>
        <w:t>1</w:t>
      </w:r>
      <w:r w:rsidR="003B64BC" w:rsidRPr="00D840D2">
        <w:rPr>
          <w:rFonts w:ascii="Arial" w:hAnsi="Arial" w:cs="Arial"/>
          <w:sz w:val="24"/>
          <w:szCs w:val="24"/>
        </w:rPr>
        <w:t xml:space="preserve">0% от </w:t>
      </w:r>
      <w:r w:rsidR="00F7782C" w:rsidRPr="00D840D2">
        <w:rPr>
          <w:rFonts w:ascii="Arial" w:hAnsi="Arial" w:cs="Arial"/>
          <w:sz w:val="24"/>
          <w:szCs w:val="24"/>
        </w:rPr>
        <w:t xml:space="preserve">выкупной </w:t>
      </w:r>
      <w:r w:rsidR="003B64BC" w:rsidRPr="00D840D2">
        <w:rPr>
          <w:rFonts w:ascii="Arial" w:hAnsi="Arial" w:cs="Arial"/>
          <w:sz w:val="24"/>
          <w:szCs w:val="24"/>
        </w:rPr>
        <w:t>стоимости выкупаемого жилого помещения</w:t>
      </w:r>
      <w:r>
        <w:rPr>
          <w:rFonts w:ascii="Arial" w:hAnsi="Arial" w:cs="Arial"/>
          <w:sz w:val="24"/>
          <w:szCs w:val="24"/>
        </w:rPr>
        <w:t>;</w:t>
      </w:r>
    </w:p>
    <w:p w14:paraId="50B2DDEE" w14:textId="77777777" w:rsidR="00EC3170" w:rsidRDefault="00C43476" w:rsidP="00EC317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</w:t>
      </w:r>
      <w:r w:rsidR="003B64BC" w:rsidRPr="00D840D2">
        <w:rPr>
          <w:rFonts w:ascii="Arial" w:hAnsi="Arial" w:cs="Arial"/>
          <w:sz w:val="24"/>
          <w:szCs w:val="24"/>
        </w:rPr>
        <w:t xml:space="preserve">е позднее 10 (десятого) числа текущего месяца рассрочки перечисляет в бюджет городского округа </w:t>
      </w:r>
      <w:r w:rsidR="00525301" w:rsidRPr="00D840D2">
        <w:rPr>
          <w:rFonts w:ascii="Arial" w:hAnsi="Arial" w:cs="Arial"/>
          <w:sz w:val="24"/>
          <w:szCs w:val="24"/>
        </w:rPr>
        <w:t xml:space="preserve">Лобня </w:t>
      </w:r>
      <w:r w:rsidR="003B64BC" w:rsidRPr="00D840D2">
        <w:rPr>
          <w:rFonts w:ascii="Arial" w:hAnsi="Arial" w:cs="Arial"/>
          <w:sz w:val="24"/>
          <w:szCs w:val="24"/>
        </w:rPr>
        <w:t>Московской области ежемесячные платежи в соответствии с графиком платежей</w:t>
      </w:r>
      <w:r w:rsidR="00EC3170">
        <w:rPr>
          <w:rFonts w:ascii="Arial" w:hAnsi="Arial" w:cs="Arial"/>
          <w:sz w:val="24"/>
          <w:szCs w:val="24"/>
        </w:rPr>
        <w:t>;</w:t>
      </w:r>
    </w:p>
    <w:p w14:paraId="0CF63BC1" w14:textId="77777777" w:rsidR="00EC3170" w:rsidRDefault="00EC3170" w:rsidP="00EC317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3170"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о</w:t>
      </w:r>
      <w:r w:rsidR="003B64BC" w:rsidRPr="00D840D2">
        <w:rPr>
          <w:rFonts w:ascii="Arial" w:hAnsi="Arial" w:cs="Arial"/>
          <w:sz w:val="24"/>
          <w:szCs w:val="24"/>
        </w:rPr>
        <w:t xml:space="preserve">дновременно с ежемесячными платежами наниматель уплачивает в бюджет городского округа </w:t>
      </w:r>
      <w:r w:rsidR="00525301" w:rsidRPr="00D840D2">
        <w:rPr>
          <w:rFonts w:ascii="Arial" w:hAnsi="Arial" w:cs="Arial"/>
          <w:sz w:val="24"/>
          <w:szCs w:val="24"/>
        </w:rPr>
        <w:t xml:space="preserve">Лобня </w:t>
      </w:r>
      <w:r w:rsidR="003B64BC" w:rsidRPr="00D840D2">
        <w:rPr>
          <w:rFonts w:ascii="Arial" w:hAnsi="Arial" w:cs="Arial"/>
          <w:sz w:val="24"/>
          <w:szCs w:val="24"/>
        </w:rPr>
        <w:t>Московской области проценты на остаток задолженности, устанавливаемые в размере ставки рефинансирования Центрального банка Российской Федерации, действующей на день заключения договора купли-продажи жилого помещения</w:t>
      </w:r>
      <w:r>
        <w:rPr>
          <w:rFonts w:ascii="Arial" w:hAnsi="Arial" w:cs="Arial"/>
          <w:sz w:val="24"/>
          <w:szCs w:val="24"/>
        </w:rPr>
        <w:t>;</w:t>
      </w:r>
    </w:p>
    <w:p w14:paraId="60011E6B" w14:textId="77777777" w:rsidR="00A85EEE" w:rsidRDefault="00EC3170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</w:t>
      </w:r>
      <w:r w:rsidR="003B64BC" w:rsidRPr="00D840D2">
        <w:rPr>
          <w:rFonts w:ascii="Arial" w:hAnsi="Arial" w:cs="Arial"/>
          <w:sz w:val="24"/>
          <w:szCs w:val="24"/>
        </w:rPr>
        <w:t xml:space="preserve"> случае неперечисления платежей в сроки, предусмотренные графиком платежей, наниматель уплачивает в бюджет городского округа</w:t>
      </w:r>
      <w:r w:rsidR="00525301" w:rsidRPr="00D840D2">
        <w:rPr>
          <w:rFonts w:ascii="Arial" w:hAnsi="Arial" w:cs="Arial"/>
          <w:sz w:val="24"/>
          <w:szCs w:val="24"/>
        </w:rPr>
        <w:t xml:space="preserve"> Лобня</w:t>
      </w:r>
      <w:r w:rsidR="003B64BC" w:rsidRPr="00D840D2">
        <w:rPr>
          <w:rFonts w:ascii="Arial" w:hAnsi="Arial" w:cs="Arial"/>
          <w:sz w:val="24"/>
          <w:szCs w:val="24"/>
        </w:rPr>
        <w:t xml:space="preserve"> Московской области пени, устанавливаемые в размере одной трехсотой ставки рефинансирования Центрального банка Российской Федерации, действующей на день невыполнения денежного обязательства, от неуплаченной суммы за каждый день просрочки</w:t>
      </w:r>
      <w:r w:rsidR="00A85EEE">
        <w:rPr>
          <w:rFonts w:ascii="Arial" w:hAnsi="Arial" w:cs="Arial"/>
          <w:sz w:val="24"/>
          <w:szCs w:val="24"/>
        </w:rPr>
        <w:t>;</w:t>
      </w:r>
    </w:p>
    <w:p w14:paraId="153ED240" w14:textId="77777777" w:rsidR="00A85EEE" w:rsidRDefault="00A85EEE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5) в</w:t>
      </w:r>
      <w:r w:rsidR="003B64BC" w:rsidRPr="00D840D2">
        <w:rPr>
          <w:rFonts w:ascii="Arial" w:hAnsi="Arial" w:cs="Arial"/>
          <w:sz w:val="24"/>
          <w:szCs w:val="24"/>
        </w:rPr>
        <w:t xml:space="preserve"> случае смерти покупателя оплата выкупной стоимости жилого помещения производится на тех же условиях одним из членов семьи нанимателя в соответствии с гражданским законодательством Российской Федерации.</w:t>
      </w:r>
    </w:p>
    <w:p w14:paraId="4D72EA9E" w14:textId="77777777" w:rsidR="00A85EEE" w:rsidRDefault="00A85EEE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64BC" w:rsidRPr="00D840D2">
        <w:rPr>
          <w:rFonts w:ascii="Arial" w:hAnsi="Arial" w:cs="Arial"/>
          <w:sz w:val="24"/>
          <w:szCs w:val="24"/>
        </w:rPr>
        <w:t>В случае заключения договора купли-продажи приобретаемого имущества без рассрочки (единовременным платежом) наниматель обязуется в течение 10 (десяти) рабочих дней после подписания договора купли-продажи перечислить стоимость приобретаемого имущества в бюджет городского округа</w:t>
      </w:r>
      <w:r w:rsidR="00525301" w:rsidRPr="00D840D2">
        <w:rPr>
          <w:rFonts w:ascii="Arial" w:hAnsi="Arial" w:cs="Arial"/>
          <w:sz w:val="24"/>
          <w:szCs w:val="24"/>
        </w:rPr>
        <w:t xml:space="preserve"> Лобня</w:t>
      </w:r>
      <w:r w:rsidR="003B64BC" w:rsidRPr="00D840D2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12A27465" w14:textId="77777777" w:rsidR="00A85EEE" w:rsidRDefault="00A85EEE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64BC" w:rsidRPr="00D840D2">
        <w:rPr>
          <w:rFonts w:ascii="Arial" w:hAnsi="Arial" w:cs="Arial"/>
          <w:sz w:val="24"/>
          <w:szCs w:val="24"/>
        </w:rPr>
        <w:t>Права и обязанности наймодателя и нанимателя по договору коммерческого найма, а также порядок и условия изменения и расторжения данного договора определяются настоящим Положением и договором коммерческого найма.</w:t>
      </w:r>
    </w:p>
    <w:p w14:paraId="666184AA" w14:textId="77777777" w:rsidR="00A85EEE" w:rsidRDefault="00A85EEE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3B64BC" w:rsidRPr="00D840D2">
        <w:rPr>
          <w:rFonts w:ascii="Arial" w:hAnsi="Arial" w:cs="Arial"/>
          <w:sz w:val="24"/>
          <w:szCs w:val="24"/>
        </w:rPr>
        <w:t>В случае смерти нанимателя, который не воспользовался правом предоставления в собственность по договору купли-продажи занимаемого по договору коммерческого найма жилого помещения, за членами семьи нанимателя сохраняется право предоставления в собственность по договору купли-продажи данного жилого помещения на условиях, которые существовали у нанимателя на момент смерти, в том числе условия по стоимости выкупаемого жилого помещения и условия по рассрочке выплаты выкупной стоимости. В случае если один из членов семьи нанимателя также имеет стаж работы в организациях и на должностях, указанных в</w:t>
      </w:r>
      <w:r>
        <w:rPr>
          <w:rFonts w:ascii="Arial" w:hAnsi="Arial" w:cs="Arial"/>
          <w:sz w:val="24"/>
          <w:szCs w:val="24"/>
        </w:rPr>
        <w:t xml:space="preserve"> подпункте а) пункта 1 части 3 статьи 2 настоящего Положения</w:t>
      </w:r>
      <w:r w:rsidR="003B64BC" w:rsidRPr="00D840D2">
        <w:rPr>
          <w:rFonts w:ascii="Arial" w:hAnsi="Arial" w:cs="Arial"/>
          <w:sz w:val="24"/>
          <w:szCs w:val="24"/>
        </w:rPr>
        <w:t>, или соответствующий стаж государственной, муниципальной службы и приравненной к ней, при расчете стоимости приобретаемого жилого помещения соответствующий стаж работы нанимателя и одного из членов семьи нанимателя суммируется.</w:t>
      </w:r>
    </w:p>
    <w:p w14:paraId="3B22395C" w14:textId="1B631707" w:rsidR="003B64BC" w:rsidRPr="00D840D2" w:rsidRDefault="00A85EEE" w:rsidP="00A85E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3B64BC" w:rsidRPr="00D840D2">
        <w:rPr>
          <w:rFonts w:ascii="Arial" w:hAnsi="Arial" w:cs="Arial"/>
          <w:sz w:val="24"/>
          <w:szCs w:val="24"/>
        </w:rPr>
        <w:t>Средства от продажи жилых помещений муниципального жилищного фонда коммерческого использования зачисляются в бюджет городского округа</w:t>
      </w:r>
      <w:r w:rsidR="00525301" w:rsidRPr="00D840D2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3B64BC" w:rsidRPr="00D840D2">
        <w:rPr>
          <w:rFonts w:ascii="Arial" w:hAnsi="Arial" w:cs="Arial"/>
          <w:sz w:val="24"/>
          <w:szCs w:val="24"/>
        </w:rPr>
        <w:t>.</w:t>
      </w:r>
    </w:p>
    <w:p w14:paraId="2AFF41EF" w14:textId="5ACD756A" w:rsidR="003B64BC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71E56D3" w14:textId="77777777" w:rsidR="00E7188E" w:rsidRPr="00D840D2" w:rsidRDefault="00E7188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6D2392" w14:textId="77777777" w:rsidR="00E7188E" w:rsidRPr="00E7188E" w:rsidRDefault="00E7188E" w:rsidP="00E718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388565EF" w14:textId="77777777" w:rsidR="009374A7" w:rsidRDefault="009374A7" w:rsidP="009374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0A465B3" w14:textId="77777777" w:rsidR="009374A7" w:rsidRPr="00BE3BE8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Глава городского округа Лобня</w:t>
      </w:r>
    </w:p>
    <w:p w14:paraId="6DDE8919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0D3E74B4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00FD12B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И.В. Демешко</w:t>
      </w:r>
    </w:p>
    <w:p w14:paraId="69D825CD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42F18BE" w14:textId="02812383" w:rsidR="009374A7" w:rsidRDefault="009374A7" w:rsidP="009374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«15» </w:t>
      </w:r>
      <w:r w:rsidRPr="009374A7">
        <w:rPr>
          <w:rFonts w:ascii="Arial" w:hAnsi="Arial" w:cs="Arial"/>
          <w:sz w:val="24"/>
          <w:szCs w:val="24"/>
        </w:rPr>
        <w:t>03.</w:t>
      </w:r>
      <w:r>
        <w:rPr>
          <w:rFonts w:ascii="Arial" w:hAnsi="Arial" w:cs="Arial"/>
          <w:sz w:val="24"/>
          <w:szCs w:val="24"/>
        </w:rPr>
        <w:t>2023 г.</w:t>
      </w:r>
    </w:p>
    <w:p w14:paraId="3DD500BF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F8A836B" w14:textId="5B59EA58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3800D88" w14:textId="30CF6316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F191EB5" w14:textId="795CF231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024FDDD" w14:textId="7F583785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656E7B8" w14:textId="17448285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A4FEB14" w14:textId="5940A4E1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00232D8" w14:textId="108E504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EAA6C5D" w14:textId="6A4676FE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C4FD334" w14:textId="2B19BA4F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50D319B" w14:textId="07BB774F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DDCCCAB" w14:textId="39519A4B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A99027F" w14:textId="23E2BFE6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CE8A256" w14:textId="286F0908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6BA4F1F" w14:textId="68561036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8B8E413" w14:textId="44A34642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6CB3C99" w14:textId="71E5AE54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35DCA79" w14:textId="3E1F5410" w:rsidR="00E64108" w:rsidRDefault="00E64108" w:rsidP="009374A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\</w:t>
      </w:r>
    </w:p>
    <w:p w14:paraId="6FE06627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EBBCE8C" w14:textId="77777777" w:rsidR="009374A7" w:rsidRDefault="009374A7" w:rsidP="009374A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A429633" w14:textId="3544F384" w:rsidR="00A85EEE" w:rsidRDefault="00A85EEE" w:rsidP="00A85EEE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bookmarkStart w:id="12" w:name="_Hlk129854157"/>
      <w:r w:rsidRPr="00D840D2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1 </w:t>
      </w:r>
      <w:r w:rsidRPr="00D840D2">
        <w:rPr>
          <w:rFonts w:ascii="Arial" w:hAnsi="Arial" w:cs="Arial"/>
          <w:sz w:val="24"/>
          <w:szCs w:val="24"/>
        </w:rPr>
        <w:t>к Положению</w:t>
      </w:r>
      <w:r w:rsidR="00E7188E">
        <w:rPr>
          <w:rFonts w:ascii="Arial" w:hAnsi="Arial" w:cs="Arial"/>
          <w:sz w:val="24"/>
          <w:szCs w:val="24"/>
        </w:rPr>
        <w:t xml:space="preserve"> Совета депутатов 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  <w:t xml:space="preserve">городского округа Лобня Московской области от 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  <w:t xml:space="preserve">15.03.2023 № 26/32 </w:t>
      </w:r>
      <w:r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 xml:space="preserve">О распоряжении жилыми 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помещениями муниципального жилищного фонда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 xml:space="preserve">коммерческого использования муниципального 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образования</w:t>
      </w:r>
      <w:r w:rsidR="00E7188E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«городской округ Лобня» Московской </w:t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="00E7188E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области</w:t>
      </w:r>
      <w:r>
        <w:rPr>
          <w:rFonts w:ascii="Arial" w:hAnsi="Arial" w:cs="Arial"/>
          <w:sz w:val="24"/>
          <w:szCs w:val="24"/>
        </w:rPr>
        <w:t>»</w:t>
      </w:r>
    </w:p>
    <w:bookmarkEnd w:id="12"/>
    <w:p w14:paraId="31D09439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7CCDBC8" w14:textId="77777777" w:rsidR="0051615D" w:rsidRDefault="0051615D" w:rsidP="0051615D">
      <w:pPr>
        <w:jc w:val="center"/>
        <w:rPr>
          <w:sz w:val="24"/>
          <w:szCs w:val="24"/>
        </w:rPr>
      </w:pPr>
      <w:bookmarkStart w:id="13" w:name="P189"/>
      <w:bookmarkEnd w:id="13"/>
      <w:r>
        <w:rPr>
          <w:b/>
          <w:sz w:val="24"/>
          <w:szCs w:val="24"/>
        </w:rPr>
        <w:t>ДОГОВОР</w:t>
      </w:r>
    </w:p>
    <w:p w14:paraId="69186DC8" w14:textId="77777777" w:rsidR="0051615D" w:rsidRDefault="0051615D" w:rsidP="005161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КОММЕРЧЕСКОГО НАЙМА ЖИЛОГО ПОМЕЩЕНИЯ №______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2063"/>
        <w:gridCol w:w="688"/>
        <w:gridCol w:w="192"/>
        <w:gridCol w:w="1871"/>
        <w:gridCol w:w="963"/>
      </w:tblGrid>
      <w:tr w:rsidR="0051615D" w14:paraId="7A505415" w14:textId="77777777" w:rsidTr="004D70E1">
        <w:trPr>
          <w:cantSplit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0B2A9" w14:textId="03D4FECC" w:rsidR="0051615D" w:rsidRDefault="0051615D" w:rsidP="0051615D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Лобня Московской области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2BC55" w14:textId="77777777" w:rsidR="0051615D" w:rsidRDefault="0051615D" w:rsidP="004D70E1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8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2DFF8E5" w14:textId="77777777" w:rsidR="0051615D" w:rsidRDefault="0051615D" w:rsidP="004D70E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C583B" w14:textId="77777777" w:rsidR="0051615D" w:rsidRDefault="0051615D" w:rsidP="004D70E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2B1D6FA" w14:textId="77777777" w:rsidR="0051615D" w:rsidRDefault="0051615D" w:rsidP="004D70E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1254A" w14:textId="3594FDB2" w:rsidR="0051615D" w:rsidRDefault="0051615D" w:rsidP="004D70E1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D32E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76B69F6A" w14:textId="31AD49ED" w:rsidR="0051615D" w:rsidRDefault="0051615D" w:rsidP="0051615D">
      <w:pPr>
        <w:tabs>
          <w:tab w:val="left" w:pos="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Администрация городского округа Лобня Московской области </w:t>
      </w:r>
      <w:r>
        <w:rPr>
          <w:sz w:val="24"/>
          <w:szCs w:val="24"/>
        </w:rPr>
        <w:t>в лице</w:t>
      </w:r>
      <w:r>
        <w:rPr>
          <w:sz w:val="24"/>
          <w:szCs w:val="24"/>
          <w:u w:val="single"/>
        </w:rPr>
        <w:t xml:space="preserve"> Главы городского округа Лобня __________________</w:t>
      </w:r>
      <w:r>
        <w:rPr>
          <w:sz w:val="24"/>
          <w:szCs w:val="24"/>
        </w:rPr>
        <w:t>, действующего на основании Положения, Устава</w:t>
      </w:r>
      <w:r w:rsidR="009D32E1" w:rsidRPr="009D32E1">
        <w:t xml:space="preserve"> </w:t>
      </w:r>
      <w:r w:rsidR="009D32E1" w:rsidRPr="009D32E1">
        <w:rPr>
          <w:sz w:val="24"/>
          <w:szCs w:val="24"/>
        </w:rPr>
        <w:t>муниципального образования «городской округ Лобня» Московской области</w:t>
      </w:r>
      <w:r>
        <w:rPr>
          <w:sz w:val="24"/>
          <w:szCs w:val="24"/>
        </w:rPr>
        <w:t>, именуемый в дальнейшем «Наймодатель», 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544"/>
        <w:gridCol w:w="198"/>
        <w:gridCol w:w="523"/>
        <w:gridCol w:w="294"/>
        <w:gridCol w:w="600"/>
        <w:gridCol w:w="567"/>
        <w:gridCol w:w="251"/>
        <w:gridCol w:w="33"/>
        <w:gridCol w:w="433"/>
        <w:gridCol w:w="1739"/>
        <w:gridCol w:w="345"/>
        <w:gridCol w:w="392"/>
        <w:gridCol w:w="426"/>
        <w:gridCol w:w="2411"/>
        <w:gridCol w:w="381"/>
        <w:gridCol w:w="76"/>
      </w:tblGrid>
      <w:tr w:rsidR="0051615D" w14:paraId="7BDB2230" w14:textId="77777777" w:rsidTr="004D70E1">
        <w:trPr>
          <w:trHeight w:val="360"/>
        </w:trPr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E9407" w14:textId="77777777" w:rsidR="0051615D" w:rsidRDefault="0051615D" w:rsidP="004D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</w:t>
            </w:r>
          </w:p>
        </w:tc>
        <w:tc>
          <w:tcPr>
            <w:tcW w:w="7872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551A762" w14:textId="77777777" w:rsidR="0051615D" w:rsidRDefault="0051615D" w:rsidP="004D70E1">
            <w: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F4873" w14:textId="77777777" w:rsidR="0051615D" w:rsidRDefault="0051615D" w:rsidP="004D70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1615D" w14:paraId="57AC2FF2" w14:textId="77777777" w:rsidTr="004D70E1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BB9768" w14:textId="77777777" w:rsidR="0051615D" w:rsidRPr="00045987" w:rsidRDefault="0051615D" w:rsidP="004D70E1">
            <w:pPr>
              <w:jc w:val="center"/>
            </w:pPr>
            <w:r w:rsidRPr="00045987">
              <w:t>(фамилия, имя, отчество)</w:t>
            </w:r>
          </w:p>
        </w:tc>
      </w:tr>
      <w:tr w:rsidR="0051615D" w14:paraId="1ACCE4E7" w14:textId="77777777" w:rsidTr="004D70E1">
        <w:trPr>
          <w:trHeight w:val="360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8357A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CE845A3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6086" w14:textId="77777777" w:rsidR="0051615D" w:rsidRDefault="0051615D" w:rsidP="004D70E1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9B7B425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6C382" w14:textId="77777777" w:rsidR="0051615D" w:rsidRDefault="0051615D" w:rsidP="004D70E1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8074ACA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</w:tr>
      <w:tr w:rsidR="0051615D" w14:paraId="4CB87382" w14:textId="77777777" w:rsidTr="004D70E1">
        <w:trPr>
          <w:trHeight w:val="360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2A44" w14:textId="77777777" w:rsidR="0051615D" w:rsidRDefault="0051615D" w:rsidP="004D70E1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D403CF4" w14:textId="77777777" w:rsidR="0051615D" w:rsidRDefault="0051615D" w:rsidP="004D70E1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5D11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F523BE7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E7E2" w14:textId="77777777" w:rsidR="0051615D" w:rsidRDefault="0051615D" w:rsidP="004D70E1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95C9036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5298E" w14:textId="52A7E95B" w:rsidR="0051615D" w:rsidRDefault="0051615D" w:rsidP="0051615D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код подразделения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9E8006F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  <w:p w14:paraId="44655F9E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FA35" w14:textId="3B4A6FBC" w:rsidR="0051615D" w:rsidRDefault="0051615D" w:rsidP="004D70E1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проживающий по адресу:</w:t>
            </w:r>
          </w:p>
        </w:tc>
      </w:tr>
      <w:tr w:rsidR="0051615D" w14:paraId="06E45500" w14:textId="77777777" w:rsidTr="004D70E1">
        <w:trPr>
          <w:trHeight w:val="360"/>
        </w:trPr>
        <w:tc>
          <w:tcPr>
            <w:tcW w:w="8897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B341B2B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31909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009D95AE" w14:textId="77777777" w:rsidR="0051615D" w:rsidRDefault="0051615D" w:rsidP="0051615D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"Наниматель", с другой стороны, заключили настоящий Договор о следующем:</w:t>
      </w:r>
    </w:p>
    <w:p w14:paraId="3883DBEC" w14:textId="77777777" w:rsidR="0051615D" w:rsidRDefault="0051615D" w:rsidP="0051615D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Предмет Договора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7086"/>
        <w:gridCol w:w="1276"/>
      </w:tblGrid>
      <w:tr w:rsidR="0051615D" w14:paraId="2FBCDE6B" w14:textId="77777777" w:rsidTr="004D70E1">
        <w:tc>
          <w:tcPr>
            <w:tcW w:w="8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D0EA" w14:textId="77777777" w:rsidR="0051615D" w:rsidRDefault="0051615D" w:rsidP="004D70E1">
            <w:pPr>
              <w:tabs>
                <w:tab w:val="left" w:pos="0"/>
              </w:tabs>
              <w:spacing w:before="60"/>
              <w:ind w:firstLine="6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 основании Постановления Администрации городского округа  Лобня  Московской области  №_______ от ____  _________20___г.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380B1" w14:textId="77777777" w:rsidR="0051615D" w:rsidRDefault="0051615D" w:rsidP="0051615D">
            <w:pPr>
              <w:spacing w:before="60"/>
              <w:rPr>
                <w:sz w:val="24"/>
                <w:szCs w:val="24"/>
              </w:rPr>
            </w:pPr>
          </w:p>
        </w:tc>
      </w:tr>
      <w:tr w:rsidR="0051615D" w14:paraId="75C82E57" w14:textId="77777777" w:rsidTr="004D70E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D79B9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92399A7" w14:textId="77777777" w:rsidR="0051615D" w:rsidRDefault="0051615D" w:rsidP="004D70E1">
            <w:pPr>
              <w:spacing w:before="60"/>
              <w:rPr>
                <w:sz w:val="24"/>
                <w:szCs w:val="24"/>
                <w:u w:val="single"/>
              </w:rPr>
            </w:pPr>
          </w:p>
        </w:tc>
        <w:tc>
          <w:tcPr>
            <w:tcW w:w="8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87C9" w14:textId="77777777" w:rsidR="0051615D" w:rsidRDefault="0051615D" w:rsidP="004D70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Наймодатель передает, а Наниматель принимает в срочное возмездное владение</w:t>
            </w:r>
          </w:p>
        </w:tc>
      </w:tr>
    </w:tbl>
    <w:p w14:paraId="1BA6B76B" w14:textId="5FF9DFA3" w:rsidR="0051615D" w:rsidRDefault="0051615D" w:rsidP="0051615D">
      <w:pPr>
        <w:jc w:val="both"/>
        <w:rPr>
          <w:sz w:val="24"/>
          <w:szCs w:val="24"/>
        </w:rPr>
      </w:pPr>
      <w:r>
        <w:rPr>
          <w:sz w:val="24"/>
          <w:szCs w:val="24"/>
        </w:rPr>
        <w:t>и пользование (коммерческий найм) жилое помещение (комнату), находящееся в муниципальной собственности г.</w:t>
      </w:r>
      <w:r w:rsidR="009D32E1">
        <w:rPr>
          <w:sz w:val="24"/>
          <w:szCs w:val="24"/>
        </w:rPr>
        <w:t xml:space="preserve"> </w:t>
      </w:r>
      <w:r>
        <w:rPr>
          <w:sz w:val="24"/>
          <w:szCs w:val="24"/>
        </w:rPr>
        <w:t>Лобня Московской области, расположенное</w:t>
      </w:r>
    </w:p>
    <w:tbl>
      <w:tblPr>
        <w:tblW w:w="946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1269"/>
        <w:gridCol w:w="128"/>
        <w:gridCol w:w="85"/>
        <w:gridCol w:w="1418"/>
        <w:gridCol w:w="653"/>
        <w:gridCol w:w="384"/>
        <w:gridCol w:w="818"/>
        <w:gridCol w:w="554"/>
        <w:gridCol w:w="252"/>
        <w:gridCol w:w="567"/>
        <w:gridCol w:w="566"/>
        <w:gridCol w:w="284"/>
        <w:gridCol w:w="601"/>
        <w:gridCol w:w="992"/>
        <w:gridCol w:w="107"/>
      </w:tblGrid>
      <w:tr w:rsidR="0051615D" w14:paraId="6622312C" w14:textId="77777777" w:rsidTr="004D70E1">
        <w:trPr>
          <w:trHeight w:val="360"/>
        </w:trPr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486E" w14:textId="23C6C7B8" w:rsidR="0051615D" w:rsidRDefault="0051615D" w:rsidP="004D70E1">
            <w:pPr>
              <w:spacing w:before="60"/>
            </w:pPr>
            <w:r>
              <w:t xml:space="preserve">по адресу: Московская обл., г. Лобня, 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F028585" w14:textId="54A0D3FE" w:rsidR="0051615D" w:rsidRDefault="0051615D" w:rsidP="004D70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ул.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905D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д.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0F14692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D1D7D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4D12511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E327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51615D" w14:paraId="345A7A47" w14:textId="77777777" w:rsidTr="004D70E1">
        <w:trPr>
          <w:gridAfter w:val="1"/>
          <w:wAfter w:w="107" w:type="dxa"/>
          <w:trHeight w:val="360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5554D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общей площадью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5664F87" w14:textId="73546526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5BEBD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ab/>
              <w:t xml:space="preserve"> жилой площадью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4734A8D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FE0A9" w14:textId="7585BDF8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ab/>
              <w:t xml:space="preserve"> </w:t>
            </w:r>
            <w:r w:rsidR="00264F17">
              <w:rPr>
                <w:snapToGrid w:val="0"/>
                <w:sz w:val="24"/>
                <w:szCs w:val="24"/>
              </w:rPr>
              <w:t>состоящее из</w:t>
            </w:r>
          </w:p>
        </w:tc>
      </w:tr>
      <w:tr w:rsidR="0051615D" w14:paraId="02A0A63A" w14:textId="77777777" w:rsidTr="004D70E1">
        <w:trPr>
          <w:gridAfter w:val="1"/>
          <w:wAfter w:w="107" w:type="dxa"/>
          <w:trHeight w:val="360"/>
        </w:trPr>
        <w:tc>
          <w:tcPr>
            <w:tcW w:w="7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E11C931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016A5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комнаты.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0519A7A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8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FE854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для проживания в нем:</w:t>
            </w:r>
          </w:p>
        </w:tc>
      </w:tr>
      <w:tr w:rsidR="0051615D" w14:paraId="0C353351" w14:textId="77777777" w:rsidTr="004D70E1">
        <w:trPr>
          <w:gridAfter w:val="1"/>
          <w:wAfter w:w="107" w:type="dxa"/>
          <w:trHeight w:val="360"/>
        </w:trPr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5AC06" w14:textId="77777777" w:rsidR="0051615D" w:rsidRDefault="0051615D" w:rsidP="004D70E1">
            <w:pPr>
              <w:spacing w:before="60"/>
              <w:ind w:firstLine="7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Наниматель:</w:t>
            </w:r>
          </w:p>
        </w:tc>
        <w:tc>
          <w:tcPr>
            <w:tcW w:w="7174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27561C9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</w:t>
            </w:r>
          </w:p>
        </w:tc>
      </w:tr>
      <w:tr w:rsidR="0051615D" w14:paraId="0A293254" w14:textId="77777777" w:rsidTr="004D70E1">
        <w:trPr>
          <w:gridAfter w:val="1"/>
          <w:wAfter w:w="107" w:type="dxa"/>
          <w:trHeight w:val="154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FE4EFD" w14:textId="77777777" w:rsidR="0051615D" w:rsidRDefault="0051615D" w:rsidP="004D70E1">
            <w:pPr>
              <w:ind w:left="2382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(Ф.И.О., год рождения)</w:t>
            </w:r>
          </w:p>
        </w:tc>
      </w:tr>
      <w:tr w:rsidR="0051615D" w14:paraId="0665E8C1" w14:textId="77777777" w:rsidTr="004D70E1">
        <w:trPr>
          <w:gridAfter w:val="1"/>
          <w:wAfter w:w="107" w:type="dxa"/>
          <w:trHeight w:val="360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C8213" w14:textId="77777777" w:rsidR="0051615D" w:rsidRDefault="0051615D" w:rsidP="004D70E1">
            <w:pPr>
              <w:spacing w:before="60"/>
              <w:ind w:firstLine="5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Члены семьи:</w:t>
            </w: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89710A1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7E785C6F" w14:textId="77777777" w:rsidTr="004D70E1">
        <w:trPr>
          <w:gridAfter w:val="1"/>
          <w:wAfter w:w="107" w:type="dxa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9ED5AF" w14:textId="77777777" w:rsidR="0051615D" w:rsidRDefault="0051615D" w:rsidP="004D70E1">
            <w:pPr>
              <w:ind w:left="2382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(Ф.И.О., год рождения, степень родства)</w:t>
            </w:r>
          </w:p>
        </w:tc>
      </w:tr>
      <w:tr w:rsidR="0051615D" w14:paraId="256BD93D" w14:textId="77777777" w:rsidTr="004D70E1">
        <w:trPr>
          <w:gridAfter w:val="1"/>
          <w:wAfter w:w="107" w:type="dxa"/>
          <w:trHeight w:val="360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0190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</w:t>
            </w:r>
          </w:p>
        </w:tc>
      </w:tr>
      <w:tr w:rsidR="0051615D" w14:paraId="1D419CF1" w14:textId="77777777" w:rsidTr="004D70E1">
        <w:trPr>
          <w:gridAfter w:val="1"/>
          <w:wAfter w:w="107" w:type="dxa"/>
          <w:trHeight w:val="360"/>
        </w:trPr>
        <w:tc>
          <w:tcPr>
            <w:tcW w:w="9356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579D087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</w:t>
            </w:r>
          </w:p>
        </w:tc>
      </w:tr>
    </w:tbl>
    <w:p w14:paraId="792E917B" w14:textId="298A5F9A" w:rsidR="0051615D" w:rsidRPr="00446335" w:rsidRDefault="0051615D" w:rsidP="009D32E1">
      <w:pPr>
        <w:tabs>
          <w:tab w:val="left" w:pos="720"/>
        </w:tabs>
        <w:spacing w:before="100"/>
        <w:ind w:firstLine="720"/>
        <w:jc w:val="both"/>
        <w:rPr>
          <w:snapToGrid w:val="0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>1.2. В соответствии</w:t>
      </w:r>
      <w:r w:rsidRPr="00217F42">
        <w:rPr>
          <w:color w:val="000000" w:themeColor="text1"/>
          <w:sz w:val="24"/>
          <w:szCs w:val="24"/>
        </w:rPr>
        <w:t xml:space="preserve"> с Положением, утвержденным решением Совета депутатов городского округа Лобня Московской области от </w:t>
      </w:r>
      <w:r w:rsidR="00A41454" w:rsidRPr="00217F42">
        <w:rPr>
          <w:color w:val="000000" w:themeColor="text1"/>
          <w:sz w:val="24"/>
          <w:szCs w:val="24"/>
        </w:rPr>
        <w:t xml:space="preserve">15.03. </w:t>
      </w:r>
      <w:r w:rsidRPr="00217F42">
        <w:rPr>
          <w:color w:val="000000" w:themeColor="text1"/>
          <w:sz w:val="24"/>
          <w:szCs w:val="24"/>
        </w:rPr>
        <w:t>202</w:t>
      </w:r>
      <w:r w:rsidR="00A41454" w:rsidRPr="00217F42">
        <w:rPr>
          <w:color w:val="000000" w:themeColor="text1"/>
          <w:sz w:val="24"/>
          <w:szCs w:val="24"/>
        </w:rPr>
        <w:t>3</w:t>
      </w:r>
      <w:r w:rsidRPr="00217F42">
        <w:rPr>
          <w:color w:val="000000" w:themeColor="text1"/>
          <w:sz w:val="24"/>
          <w:szCs w:val="24"/>
        </w:rPr>
        <w:t xml:space="preserve"> №</w:t>
      </w:r>
      <w:r w:rsidR="00A41454" w:rsidRPr="00217F42">
        <w:rPr>
          <w:color w:val="000000" w:themeColor="text1"/>
          <w:sz w:val="24"/>
          <w:szCs w:val="24"/>
        </w:rPr>
        <w:t xml:space="preserve"> 26/32</w:t>
      </w:r>
      <w:r w:rsidRPr="00217F42">
        <w:rPr>
          <w:color w:val="000000" w:themeColor="text1"/>
          <w:sz w:val="24"/>
          <w:szCs w:val="24"/>
        </w:rPr>
        <w:t xml:space="preserve"> </w:t>
      </w:r>
      <w:r w:rsidR="009D32E1" w:rsidRPr="00217F42">
        <w:rPr>
          <w:color w:val="000000" w:themeColor="text1"/>
          <w:sz w:val="24"/>
          <w:szCs w:val="24"/>
        </w:rPr>
        <w:t xml:space="preserve"> «О распоряжении жилыми помещениями муниципального жилищного фонда коммерческого использования муниципального образования «городской округ Лобня» Московской области»</w:t>
      </w:r>
      <w:r w:rsidRPr="00217F42">
        <w:rPr>
          <w:color w:val="000000" w:themeColor="text1"/>
          <w:sz w:val="24"/>
          <w:szCs w:val="24"/>
        </w:rPr>
        <w:t>,</w:t>
      </w:r>
      <w:r w:rsidRPr="00217F42">
        <w:rPr>
          <w:snapToGrid w:val="0"/>
          <w:color w:val="000000" w:themeColor="text1"/>
          <w:sz w:val="24"/>
          <w:szCs w:val="24"/>
        </w:rPr>
        <w:t xml:space="preserve"> установить для расчета </w:t>
      </w:r>
      <w:r w:rsidRPr="00446335">
        <w:rPr>
          <w:snapToGrid w:val="0"/>
          <w:sz w:val="24"/>
          <w:szCs w:val="24"/>
        </w:rPr>
        <w:t>месячной платы за пользование жилым помещением по указанному договору коэффициент потребительских свойств жилого помещения и дома в размере____</w:t>
      </w:r>
      <w:r w:rsidR="009D32E1">
        <w:rPr>
          <w:snapToGrid w:val="0"/>
          <w:sz w:val="24"/>
          <w:szCs w:val="24"/>
        </w:rPr>
        <w:t>___</w:t>
      </w:r>
      <w:r w:rsidRPr="00446335">
        <w:rPr>
          <w:snapToGrid w:val="0"/>
          <w:sz w:val="24"/>
          <w:szCs w:val="24"/>
        </w:rPr>
        <w:t>__, рассчитываемой на основе ставки платы за найм жилых помещений по договору социального найма.</w:t>
      </w:r>
    </w:p>
    <w:p w14:paraId="0A9003EA" w14:textId="77777777" w:rsidR="0051615D" w:rsidRPr="00446335" w:rsidRDefault="0051615D" w:rsidP="0051615D">
      <w:pPr>
        <w:ind w:firstLine="225"/>
        <w:jc w:val="both"/>
        <w:rPr>
          <w:snapToGrid w:val="0"/>
          <w:sz w:val="24"/>
          <w:szCs w:val="24"/>
        </w:rPr>
      </w:pPr>
      <w:r w:rsidRPr="00446335">
        <w:rPr>
          <w:snapToGrid w:val="0"/>
          <w:sz w:val="24"/>
          <w:szCs w:val="24"/>
        </w:rPr>
        <w:t xml:space="preserve">        1.3. </w:t>
      </w:r>
      <w:r w:rsidRPr="00446335">
        <w:rPr>
          <w:rFonts w:cs="Arial"/>
          <w:sz w:val="24"/>
          <w:szCs w:val="24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14:paraId="51F2CE98" w14:textId="77777777" w:rsidR="0051615D" w:rsidRDefault="0051615D" w:rsidP="0051615D">
      <w:pPr>
        <w:tabs>
          <w:tab w:val="left" w:pos="720"/>
        </w:tabs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1.4. Срок Договора коммерческого найма устанавливается на один год с момента подписания Договора.</w:t>
      </w:r>
    </w:p>
    <w:p w14:paraId="6AEC8BF6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II. Обязательства сторон</w:t>
      </w:r>
    </w:p>
    <w:p w14:paraId="0FC2480B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2.1. Наниматель обязан:</w:t>
      </w:r>
    </w:p>
    <w:p w14:paraId="2B528239" w14:textId="77777777" w:rsidR="0051615D" w:rsidRDefault="0051615D" w:rsidP="00264F17">
      <w:pPr>
        <w:tabs>
          <w:tab w:val="left" w:pos="720"/>
        </w:tabs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2.1.1. Использовать жилое помещение только для проживания, обеспечивать сохранность жилого помещения и поддерживать его в надлежащем состоянии.</w:t>
      </w:r>
    </w:p>
    <w:p w14:paraId="175A8F57" w14:textId="77777777" w:rsidR="0051615D" w:rsidRDefault="0051615D" w:rsidP="00264F17">
      <w:pPr>
        <w:tabs>
          <w:tab w:val="left" w:pos="720"/>
        </w:tabs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2.1.2. Соблюдать правила пользования жилым помещением.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 и иных требований законодательства.</w:t>
      </w:r>
    </w:p>
    <w:p w14:paraId="0839ACCA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2.1.3. Не производить переустройства и реконструкцию жилого помещения без согласия Наймодателя.</w:t>
      </w:r>
    </w:p>
    <w:p w14:paraId="27A66CFE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2.1.4. Своевременно производить за свой счет текущий ремонт жилого помещения.</w:t>
      </w:r>
    </w:p>
    <w:p w14:paraId="36B01B2C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2.1.5. Обеспечивать Наймодателю и организациям, осуществляющим ремонт и эксплуатацию жилого дома, а также контроль за состоянием и содержанием жилищного фонда, беспрепятственный доступ в помещение, переданное по Договору коммерческого найма, для осмотра его технического состояния.</w:t>
      </w:r>
    </w:p>
    <w:p w14:paraId="1D0F4B17" w14:textId="77777777" w:rsidR="0051615D" w:rsidRPr="00B65984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 w:rsidRPr="00B65984">
        <w:rPr>
          <w:snapToGrid w:val="0"/>
          <w:sz w:val="24"/>
          <w:szCs w:val="24"/>
        </w:rPr>
        <w:t>2.1.6. Своевременно вносить плату за наем жилого помещения и коммунальные и прочие услуги Обязанность вносить плату возникает с момента заключения настоящего договора. Несвоевременное внесение платы за найм жилого помещения и коммунальные услуги влечет взимание пеней в порядке и размере, которые установлены п.14 ст. 155 Жилищного кодекса РФ.</w:t>
      </w:r>
    </w:p>
    <w:p w14:paraId="6EC07E9B" w14:textId="77777777" w:rsidR="0051615D" w:rsidRPr="00B65984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 w:rsidRPr="00B65984">
        <w:rPr>
          <w:snapToGrid w:val="0"/>
          <w:sz w:val="24"/>
          <w:szCs w:val="24"/>
        </w:rPr>
        <w:t>2.1.7.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 в соответствующие эксплуатирующие либо управляющие компании</w:t>
      </w:r>
    </w:p>
    <w:p w14:paraId="69C5E48F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2.1.8. При досрочном расторжении Договора передать Наймодателю в течение месяца жилое помещение. При освобождении жилого помещения сдать его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</w:t>
      </w:r>
    </w:p>
    <w:p w14:paraId="67DE43A6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2.1.9. Не позднее чем за 2 месяца уведомить Наймодателя о предстоящем освобождении жилого помещения при досрочном расторжении Договора коммерческого найма.</w:t>
      </w:r>
    </w:p>
    <w:p w14:paraId="54D62141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2.1.10. По истечении Договора коммерческого найма в течение 3 дней сдать жилое помещение представителю Наймодателя с изменениями, составляющими принадлежность жилого помещения и неотделимыми без вреда для конструкций жилого помещения, если эти изменения произведены в нарушение п. 2.1.3.</w:t>
      </w:r>
    </w:p>
    <w:p w14:paraId="35C68E4F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2.1.11. При расторжении договора или его окончании погасить задолженность по оплате жилого помещения, коммунальных услуг и технического содержания и представить Наймодателю справку от обслуживающих организаций об отсутствии задолженности по оплате за найм жилого помещения и полученные коммунальные услуги.</w:t>
      </w:r>
    </w:p>
    <w:p w14:paraId="5E56D4EB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2.2. Наниматель имеет право:</w:t>
      </w:r>
    </w:p>
    <w:p w14:paraId="4433113D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2.2.1. Пользоваться общим имуществом многоквартирного дома.</w:t>
      </w:r>
    </w:p>
    <w:p w14:paraId="76293124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2.2.2. На преимущественное право заключения Договора найма на новый срок (при истечении срока Договора найма).</w:t>
      </w:r>
    </w:p>
    <w:p w14:paraId="254F2612" w14:textId="77777777" w:rsidR="0051615D" w:rsidRDefault="0051615D" w:rsidP="0051615D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2.2.3. Использовать жилое помещение для проживания, в том числе с членами семьи.</w:t>
      </w:r>
    </w:p>
    <w:p w14:paraId="68743AE8" w14:textId="77777777" w:rsidR="0051615D" w:rsidRDefault="0051615D" w:rsidP="00264F17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2.2.4.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в случаях, предусмотренных федеральным законом, или на основании судебного решения.</w:t>
      </w:r>
    </w:p>
    <w:p w14:paraId="4E04C33A" w14:textId="77777777" w:rsidR="0051615D" w:rsidRDefault="0051615D" w:rsidP="00264F17">
      <w:pPr>
        <w:tabs>
          <w:tab w:val="left" w:pos="1620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2.2.5. Расторгнуть в любое время настоящий Договор.</w:t>
      </w:r>
    </w:p>
    <w:p w14:paraId="27C265F5" w14:textId="77777777" w:rsidR="0051615D" w:rsidRDefault="0051615D" w:rsidP="00264F17">
      <w:pPr>
        <w:ind w:firstLine="720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2.3. Наймодатель обязан:</w:t>
      </w:r>
    </w:p>
    <w:p w14:paraId="67CE3255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Передать Нанимателю свободное от прав третьих лиц жилое помещение.</w:t>
      </w:r>
    </w:p>
    <w:p w14:paraId="6C6DC7E9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Принимать участие в надлежащем содержании и ремонте общего имущества в многоквартирном доме, в котором находится жилое помещение.</w:t>
      </w:r>
    </w:p>
    <w:p w14:paraId="4A9B181A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Осуществлять капитальный ремонт жилого помещения.</w:t>
      </w:r>
    </w:p>
    <w:p w14:paraId="3AF86AFF" w14:textId="3D8D987F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Принимать участие в своевременной подготовки жилого дома, санитарно-технического и иного оборудования, находящегося в нем, к эксплуатации в зимних условиях.</w:t>
      </w:r>
    </w:p>
    <w:p w14:paraId="672D9266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Принять в установленные настоящим Договором сроки жилое помещение у Нанимателя с соблюдением условий, предусмотренных настоящим Договором.</w:t>
      </w:r>
    </w:p>
    <w:p w14:paraId="5A56441F" w14:textId="77777777" w:rsidR="0051615D" w:rsidRDefault="0051615D" w:rsidP="00264F17">
      <w:pPr>
        <w:tabs>
          <w:tab w:val="left" w:pos="-142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2.3.6. Наймодатель несет иные обязанности, предусмотренные законодательством.</w:t>
      </w:r>
    </w:p>
    <w:p w14:paraId="3A8036C6" w14:textId="77777777" w:rsidR="0051615D" w:rsidRDefault="0051615D" w:rsidP="00264F17">
      <w:pPr>
        <w:widowControl w:val="0"/>
        <w:numPr>
          <w:ilvl w:val="1"/>
          <w:numId w:val="1"/>
        </w:numPr>
        <w:autoSpaceDN w:val="0"/>
        <w:adjustRightInd w:val="0"/>
        <w:ind w:left="709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Наймодатель имеет право:</w:t>
      </w:r>
    </w:p>
    <w:p w14:paraId="63C217C7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Требовать своевременного внесения платы за найм жилого помещения, коммунальные услуги и техническое содержание.</w:t>
      </w:r>
    </w:p>
    <w:p w14:paraId="281722EF" w14:textId="77777777" w:rsidR="0051615D" w:rsidRDefault="0051615D" w:rsidP="00264F17">
      <w:pPr>
        <w:widowControl w:val="0"/>
        <w:numPr>
          <w:ilvl w:val="2"/>
          <w:numId w:val="1"/>
        </w:numPr>
        <w:tabs>
          <w:tab w:val="left" w:pos="-142"/>
        </w:tabs>
        <w:autoSpaceDN w:val="0"/>
        <w:adjustRightInd w:val="0"/>
        <w:ind w:left="142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1AA3E50C" w14:textId="77777777" w:rsidR="0051615D" w:rsidRDefault="0051615D" w:rsidP="00264F17">
      <w:pPr>
        <w:tabs>
          <w:tab w:val="left" w:pos="-142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2.4.3.  Наймодатель может иметь иные права, предусмотренные законодательством.</w:t>
      </w:r>
    </w:p>
    <w:p w14:paraId="5CD12A7D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</w:t>
      </w:r>
      <w:r>
        <w:rPr>
          <w:b/>
          <w:bCs/>
          <w:snapToGrid w:val="0"/>
          <w:sz w:val="24"/>
          <w:szCs w:val="24"/>
          <w:lang w:val="en-US"/>
        </w:rPr>
        <w:t>II</w:t>
      </w:r>
      <w:r>
        <w:rPr>
          <w:b/>
          <w:bCs/>
          <w:snapToGrid w:val="0"/>
          <w:sz w:val="24"/>
          <w:szCs w:val="24"/>
        </w:rPr>
        <w:t>. Ответственность</w:t>
      </w:r>
    </w:p>
    <w:p w14:paraId="5F57ED5A" w14:textId="5A8ED5C2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.1. Если после прекращения Договора коммерческого найма Наниматель не возвратил жилое помещение либо возвратил несвоевременно, Наниматель оплачивает плату за пользование жилым помещением за все время просрочки, а также выплату неустойки в размере 1% от суммы платы за найм жилого помещения за каждый день просрочки. Наймодатель вправе требовать выселения Нанимателя.</w:t>
      </w:r>
    </w:p>
    <w:p w14:paraId="4B397DC5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.2. Оплата санкций, установленных настоящим Договором, не освобождает стороны от выполнения возложенных на них обязательств и устранения нарушений.</w:t>
      </w:r>
    </w:p>
    <w:p w14:paraId="779AD3DE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.3. Ликвидация последствий аварий, произошедших по вине Нанимателя, производится за счет Нанимателя.</w:t>
      </w:r>
    </w:p>
    <w:p w14:paraId="09BEDBAB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.4. Споры, возникающие при исполнении настоящего Договора, рассматриваются в соответствии с действующим законодательством.</w:t>
      </w:r>
    </w:p>
    <w:p w14:paraId="79FDF7E0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</w:p>
    <w:p w14:paraId="1F1B3487" w14:textId="77777777" w:rsidR="0051615D" w:rsidRPr="00446335" w:rsidRDefault="0051615D" w:rsidP="0051615D">
      <w:pPr>
        <w:spacing w:before="120" w:after="120"/>
        <w:ind w:firstLine="709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  <w:lang w:val="en-US"/>
        </w:rPr>
        <w:t>I</w:t>
      </w:r>
      <w:r>
        <w:rPr>
          <w:b/>
          <w:bCs/>
          <w:snapToGrid w:val="0"/>
          <w:sz w:val="24"/>
          <w:szCs w:val="24"/>
        </w:rPr>
        <w:t>V. Порядок расторжения Договора</w:t>
      </w:r>
    </w:p>
    <w:p w14:paraId="29F3E9EB" w14:textId="3F61C01A" w:rsidR="0051615D" w:rsidRDefault="0051615D" w:rsidP="0051615D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 xml:space="preserve">            4.</w:t>
      </w:r>
      <w:r w:rsidR="00A41454" w:rsidRPr="00151B4A">
        <w:rPr>
          <w:snapToGrid w:val="0"/>
          <w:sz w:val="24"/>
          <w:szCs w:val="24"/>
        </w:rPr>
        <w:t>1.</w:t>
      </w:r>
      <w:r w:rsidR="00A41454">
        <w:rPr>
          <w:snapToGrid w:val="0"/>
          <w:sz w:val="24"/>
          <w:szCs w:val="24"/>
        </w:rPr>
        <w:t xml:space="preserve"> Наниматель</w:t>
      </w:r>
      <w:r>
        <w:rPr>
          <w:snapToGrid w:val="0"/>
          <w:sz w:val="24"/>
          <w:szCs w:val="24"/>
        </w:rPr>
        <w:t xml:space="preserve"> имеет право в любое время расторгнуть настоящий Договор.</w:t>
      </w:r>
    </w:p>
    <w:p w14:paraId="0D619D56" w14:textId="6554243B" w:rsidR="0051615D" w:rsidRDefault="0051615D" w:rsidP="0051615D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151B4A">
        <w:rPr>
          <w:snapToGrid w:val="0"/>
          <w:sz w:val="24"/>
          <w:szCs w:val="24"/>
        </w:rPr>
        <w:t xml:space="preserve">            4.2.</w:t>
      </w:r>
      <w:r w:rsidR="00A4145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Настоящий Договор может быть расторгнут в любое время по соглашению сторон.</w:t>
      </w:r>
    </w:p>
    <w:p w14:paraId="74DDB239" w14:textId="31B65BE3" w:rsidR="0051615D" w:rsidRPr="00217F42" w:rsidRDefault="00A41454" w:rsidP="0051615D">
      <w:pPr>
        <w:tabs>
          <w:tab w:val="left" w:pos="360"/>
        </w:tabs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51615D" w:rsidRPr="00151B4A">
        <w:rPr>
          <w:snapToGrid w:val="0"/>
          <w:sz w:val="24"/>
          <w:szCs w:val="24"/>
        </w:rPr>
        <w:t>4.3.</w:t>
      </w:r>
      <w:r>
        <w:rPr>
          <w:snapToGrid w:val="0"/>
          <w:sz w:val="24"/>
          <w:szCs w:val="24"/>
        </w:rPr>
        <w:t xml:space="preserve"> </w:t>
      </w:r>
      <w:r w:rsidR="0051615D" w:rsidRPr="00217F42">
        <w:rPr>
          <w:snapToGrid w:val="0"/>
          <w:color w:val="000000" w:themeColor="text1"/>
          <w:sz w:val="24"/>
          <w:szCs w:val="24"/>
        </w:rPr>
        <w:t>Расторжение настоящего Договора по требованию Наймодателя допускается в случае:</w:t>
      </w:r>
    </w:p>
    <w:p w14:paraId="780B2792" w14:textId="7B5EDE4F" w:rsidR="0051615D" w:rsidRPr="00217F42" w:rsidRDefault="00A41454" w:rsidP="0051615D">
      <w:pPr>
        <w:tabs>
          <w:tab w:val="left" w:pos="720"/>
        </w:tabs>
        <w:jc w:val="both"/>
        <w:rPr>
          <w:snapToGrid w:val="0"/>
          <w:color w:val="000000" w:themeColor="text1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ab/>
      </w:r>
      <w:r w:rsidR="0051615D" w:rsidRPr="00217F42">
        <w:rPr>
          <w:snapToGrid w:val="0"/>
          <w:color w:val="000000" w:themeColor="text1"/>
          <w:sz w:val="24"/>
          <w:szCs w:val="24"/>
        </w:rPr>
        <w:t>4.3.</w:t>
      </w:r>
      <w:r w:rsidRPr="00217F42">
        <w:rPr>
          <w:snapToGrid w:val="0"/>
          <w:color w:val="000000" w:themeColor="text1"/>
          <w:sz w:val="24"/>
          <w:szCs w:val="24"/>
        </w:rPr>
        <w:t>1. невнесения</w:t>
      </w:r>
      <w:r w:rsidR="0051615D" w:rsidRPr="00217F42">
        <w:rPr>
          <w:snapToGrid w:val="0"/>
          <w:color w:val="000000" w:themeColor="text1"/>
          <w:sz w:val="24"/>
          <w:szCs w:val="24"/>
        </w:rPr>
        <w:t xml:space="preserve"> Нанимателем платы за найм жилого помещения и (или) коммунальные услуги в течение более 6-ти месяцев;</w:t>
      </w:r>
    </w:p>
    <w:p w14:paraId="5EF9F769" w14:textId="3FD520C1" w:rsidR="0051615D" w:rsidRDefault="0051615D" w:rsidP="0051615D">
      <w:pPr>
        <w:tabs>
          <w:tab w:val="left" w:pos="720"/>
        </w:tabs>
        <w:jc w:val="both"/>
        <w:rPr>
          <w:snapToGrid w:val="0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 xml:space="preserve">           4.3.2.</w:t>
      </w:r>
      <w:r w:rsidR="00A41454" w:rsidRPr="00217F42">
        <w:rPr>
          <w:snapToGrid w:val="0"/>
          <w:color w:val="000000" w:themeColor="text1"/>
          <w:sz w:val="24"/>
          <w:szCs w:val="24"/>
        </w:rPr>
        <w:t xml:space="preserve"> </w:t>
      </w:r>
      <w:r w:rsidRPr="00217F42">
        <w:rPr>
          <w:snapToGrid w:val="0"/>
          <w:color w:val="000000" w:themeColor="text1"/>
          <w:sz w:val="24"/>
          <w:szCs w:val="24"/>
        </w:rPr>
        <w:t>разруш</w:t>
      </w:r>
      <w:r>
        <w:rPr>
          <w:snapToGrid w:val="0"/>
          <w:sz w:val="24"/>
          <w:szCs w:val="24"/>
        </w:rPr>
        <w:t>ение или повреждения жилого помещения Нанимателем и членами его семьи;</w:t>
      </w:r>
    </w:p>
    <w:p w14:paraId="36955C39" w14:textId="2E2A46C5" w:rsidR="0051615D" w:rsidRDefault="0051615D" w:rsidP="0051615D">
      <w:pPr>
        <w:tabs>
          <w:tab w:val="left" w:pos="720"/>
        </w:tabs>
        <w:jc w:val="both"/>
        <w:rPr>
          <w:snapToGrid w:val="0"/>
          <w:sz w:val="24"/>
          <w:szCs w:val="24"/>
        </w:rPr>
      </w:pPr>
      <w:r w:rsidRPr="00B3547D">
        <w:rPr>
          <w:snapToGrid w:val="0"/>
          <w:sz w:val="24"/>
          <w:szCs w:val="24"/>
        </w:rPr>
        <w:t xml:space="preserve">           4.3.3.</w:t>
      </w:r>
      <w:r w:rsidR="00A4145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систематических нарушений прав и законных интересов соседей;</w:t>
      </w:r>
    </w:p>
    <w:p w14:paraId="1AFFD1D3" w14:textId="26E9C1A5" w:rsidR="0051615D" w:rsidRDefault="0051615D" w:rsidP="0051615D">
      <w:pPr>
        <w:tabs>
          <w:tab w:val="left" w:pos="720"/>
        </w:tabs>
        <w:jc w:val="both"/>
        <w:rPr>
          <w:snapToGrid w:val="0"/>
          <w:sz w:val="24"/>
          <w:szCs w:val="24"/>
        </w:rPr>
      </w:pPr>
      <w:r w:rsidRPr="00B3547D">
        <w:rPr>
          <w:snapToGrid w:val="0"/>
          <w:sz w:val="24"/>
          <w:szCs w:val="24"/>
        </w:rPr>
        <w:t xml:space="preserve">           4.3.4.</w:t>
      </w:r>
      <w:r w:rsidR="00A4145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использования жилого помещения не по назначению.</w:t>
      </w:r>
    </w:p>
    <w:p w14:paraId="63213A55" w14:textId="70B6A042" w:rsidR="0051615D" w:rsidRDefault="0051615D" w:rsidP="0051615D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B3547D">
        <w:rPr>
          <w:snapToGrid w:val="0"/>
          <w:sz w:val="24"/>
          <w:szCs w:val="24"/>
        </w:rPr>
        <w:t xml:space="preserve">           4.4.</w:t>
      </w:r>
      <w:r w:rsidR="00A4145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Настоящий Договор прекращается в связи:</w:t>
      </w:r>
    </w:p>
    <w:p w14:paraId="0CC7AEF1" w14:textId="292EE6D9" w:rsidR="0051615D" w:rsidRPr="00217F42" w:rsidRDefault="0051615D" w:rsidP="0051615D">
      <w:pPr>
        <w:tabs>
          <w:tab w:val="left" w:pos="720"/>
        </w:tabs>
        <w:jc w:val="both"/>
        <w:rPr>
          <w:snapToGrid w:val="0"/>
          <w:color w:val="000000" w:themeColor="text1"/>
          <w:sz w:val="24"/>
          <w:szCs w:val="24"/>
        </w:rPr>
      </w:pPr>
      <w:r w:rsidRPr="00B3547D">
        <w:rPr>
          <w:snapToGrid w:val="0"/>
          <w:sz w:val="24"/>
          <w:szCs w:val="24"/>
        </w:rPr>
        <w:t xml:space="preserve">           4.4.1</w:t>
      </w:r>
      <w:r w:rsidRPr="00217F42">
        <w:rPr>
          <w:snapToGrid w:val="0"/>
          <w:color w:val="000000" w:themeColor="text1"/>
          <w:sz w:val="24"/>
          <w:szCs w:val="24"/>
        </w:rPr>
        <w:t>.</w:t>
      </w:r>
      <w:r w:rsidR="00A41454" w:rsidRPr="00217F42">
        <w:rPr>
          <w:snapToGrid w:val="0"/>
          <w:color w:val="000000" w:themeColor="text1"/>
          <w:sz w:val="24"/>
          <w:szCs w:val="24"/>
        </w:rPr>
        <w:t xml:space="preserve"> </w:t>
      </w:r>
      <w:r w:rsidRPr="00217F42">
        <w:rPr>
          <w:snapToGrid w:val="0"/>
          <w:color w:val="000000" w:themeColor="text1"/>
          <w:sz w:val="24"/>
          <w:szCs w:val="24"/>
        </w:rPr>
        <w:t>с утратой (разрушением) жилого помещения;</w:t>
      </w:r>
    </w:p>
    <w:p w14:paraId="638F01C8" w14:textId="075ACD0E" w:rsidR="0051615D" w:rsidRPr="00217F42" w:rsidRDefault="0051615D" w:rsidP="0051615D">
      <w:pPr>
        <w:tabs>
          <w:tab w:val="left" w:pos="720"/>
        </w:tabs>
        <w:jc w:val="both"/>
        <w:rPr>
          <w:snapToGrid w:val="0"/>
          <w:color w:val="000000" w:themeColor="text1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 xml:space="preserve">           4.4.2.</w:t>
      </w:r>
      <w:r w:rsidR="00A41454" w:rsidRPr="00217F42">
        <w:rPr>
          <w:snapToGrid w:val="0"/>
          <w:color w:val="000000" w:themeColor="text1"/>
          <w:sz w:val="24"/>
          <w:szCs w:val="24"/>
        </w:rPr>
        <w:t xml:space="preserve"> </w:t>
      </w:r>
      <w:r w:rsidRPr="00217F42">
        <w:rPr>
          <w:snapToGrid w:val="0"/>
          <w:color w:val="000000" w:themeColor="text1"/>
          <w:sz w:val="24"/>
          <w:szCs w:val="24"/>
        </w:rPr>
        <w:t>с истечением срока действия настоящего Договора;</w:t>
      </w:r>
    </w:p>
    <w:p w14:paraId="00443246" w14:textId="41794ABB" w:rsidR="0051615D" w:rsidRPr="00217F42" w:rsidRDefault="0051615D" w:rsidP="0051615D">
      <w:pPr>
        <w:tabs>
          <w:tab w:val="left" w:pos="720"/>
        </w:tabs>
        <w:jc w:val="both"/>
        <w:rPr>
          <w:snapToGrid w:val="0"/>
          <w:color w:val="000000" w:themeColor="text1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 xml:space="preserve">           4.4.3.</w:t>
      </w:r>
      <w:r w:rsidR="00A41454" w:rsidRPr="00217F42">
        <w:rPr>
          <w:snapToGrid w:val="0"/>
          <w:color w:val="000000" w:themeColor="text1"/>
          <w:sz w:val="24"/>
          <w:szCs w:val="24"/>
        </w:rPr>
        <w:t xml:space="preserve"> </w:t>
      </w:r>
      <w:r w:rsidRPr="00217F42">
        <w:rPr>
          <w:snapToGrid w:val="0"/>
          <w:color w:val="000000" w:themeColor="text1"/>
          <w:sz w:val="24"/>
          <w:szCs w:val="24"/>
        </w:rPr>
        <w:t>по иным основаниям.</w:t>
      </w:r>
    </w:p>
    <w:p w14:paraId="53494806" w14:textId="6534CE0F" w:rsidR="0051615D" w:rsidRDefault="0051615D" w:rsidP="0051615D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217F42">
        <w:rPr>
          <w:snapToGrid w:val="0"/>
          <w:color w:val="000000" w:themeColor="text1"/>
          <w:sz w:val="24"/>
          <w:szCs w:val="24"/>
        </w:rPr>
        <w:t xml:space="preserve">           4.5.</w:t>
      </w:r>
      <w:r w:rsidR="00A41454" w:rsidRPr="00217F42">
        <w:rPr>
          <w:snapToGrid w:val="0"/>
          <w:color w:val="000000" w:themeColor="text1"/>
          <w:sz w:val="24"/>
          <w:szCs w:val="24"/>
        </w:rPr>
        <w:t xml:space="preserve"> </w:t>
      </w:r>
      <w:r w:rsidRPr="00217F42">
        <w:rPr>
          <w:snapToGrid w:val="0"/>
          <w:color w:val="000000" w:themeColor="text1"/>
          <w:sz w:val="24"/>
          <w:szCs w:val="24"/>
        </w:rPr>
        <w:t>В случае расторжения или прекращения настоящего Договора, Наниматель и члены его семьи должны освободить жилое помещение</w:t>
      </w:r>
      <w:r>
        <w:rPr>
          <w:snapToGrid w:val="0"/>
          <w:sz w:val="24"/>
          <w:szCs w:val="24"/>
        </w:rPr>
        <w:t>. В случае отказа освободить жилое помещение граждане подлежат выселению в судебном порядке, без предоставления другого жилого помещения.</w:t>
      </w:r>
    </w:p>
    <w:p w14:paraId="3D5CE88C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V. Особые условия</w:t>
      </w:r>
    </w:p>
    <w:p w14:paraId="305206F8" w14:textId="77777777" w:rsidR="0051615D" w:rsidRPr="00221E4B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5.1. Для заключения настоящего Договора Наниматель представляет Наймодателю следующие документы:</w:t>
      </w:r>
    </w:p>
    <w:p w14:paraId="3D49C84B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паспорта совершеннолетних членов семьи;</w:t>
      </w:r>
    </w:p>
    <w:p w14:paraId="5295C8D3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свидетельства о рождении несовершеннолетних членов семьи;</w:t>
      </w:r>
    </w:p>
    <w:p w14:paraId="57462FDA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5.2. Заключение настоящего Договора не влечет изменения права собственности на жилое помещение.</w:t>
      </w:r>
    </w:p>
    <w:p w14:paraId="3AA698EF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5.3. При повреждении жилого помещения ответственность виновной стороны (Нанимателя или Наймодателя) определяется исходя из суммы, на которую понизилась стоимость помещения по результатам независимой оценки.</w:t>
      </w:r>
    </w:p>
    <w:p w14:paraId="2445E164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5.4. Наймодатель вправе изменять размер платы за жилое помещение при изменении ставки платы за найм жилого помещения по договору социального найма.</w:t>
      </w:r>
    </w:p>
    <w:p w14:paraId="27E487A1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lastRenderedPageBreak/>
        <w:t>VI. Прочие условия</w:t>
      </w:r>
    </w:p>
    <w:p w14:paraId="0533FE37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6.1. Все изменения, дополнения к настоящему Договору действительны, если они изложены в письменной форме и подписаны обеими сторонами и зарегистрированы в установленном законодательством порядке.</w:t>
      </w:r>
    </w:p>
    <w:p w14:paraId="36AC2579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6.2. Разногласия, возникающие в процессе заключения и исполнения Договора, рассматриваются в судебном порядке.</w:t>
      </w:r>
    </w:p>
    <w:p w14:paraId="05267438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6.3. По вопросам, не урегулированным настоящим Договором, стороны руководствуются законодательством Российской Федерации.</w:t>
      </w:r>
    </w:p>
    <w:p w14:paraId="2F4532FB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6.4. Договор вступает в законную силу с момента его подписания.</w:t>
      </w:r>
    </w:p>
    <w:p w14:paraId="0CC1883A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6.5. Настоящий Договор составлен в 3 экземплярах, из которых один хранится у Наймодателя, один - у Нанимателя, один – </w:t>
      </w:r>
      <w:r w:rsidRPr="0051615D">
        <w:rPr>
          <w:snapToGrid w:val="0"/>
          <w:sz w:val="24"/>
          <w:szCs w:val="24"/>
        </w:rPr>
        <w:t>передается нанимателем оператору, осуществляющему начисление платежей, для открытия лицевого счета на жилое помещение.</w:t>
      </w:r>
      <w:r>
        <w:rPr>
          <w:snapToGrid w:val="0"/>
          <w:sz w:val="24"/>
          <w:szCs w:val="24"/>
        </w:rPr>
        <w:t xml:space="preserve"> Все экземпляры имеют одинаковую юридическую силу.</w:t>
      </w:r>
    </w:p>
    <w:p w14:paraId="7793BFA8" w14:textId="77777777" w:rsidR="0051615D" w:rsidRDefault="0051615D" w:rsidP="0051615D">
      <w:pPr>
        <w:ind w:firstLine="720"/>
        <w:jc w:val="both"/>
        <w:rPr>
          <w:snapToGrid w:val="0"/>
          <w:sz w:val="24"/>
          <w:szCs w:val="24"/>
        </w:rPr>
      </w:pPr>
    </w:p>
    <w:p w14:paraId="7A2C7EC6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VIII. Юридические адреса и реквизиты сторон</w:t>
      </w:r>
    </w:p>
    <w:p w14:paraId="18085DC1" w14:textId="77777777" w:rsidR="0051615D" w:rsidRDefault="0051615D" w:rsidP="0051615D">
      <w:pPr>
        <w:spacing w:before="120" w:after="120"/>
        <w:jc w:val="center"/>
        <w:rPr>
          <w:b/>
          <w:bCs/>
          <w:snapToGrid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1"/>
        <w:gridCol w:w="1650"/>
        <w:gridCol w:w="551"/>
        <w:gridCol w:w="137"/>
        <w:gridCol w:w="518"/>
        <w:gridCol w:w="148"/>
        <w:gridCol w:w="127"/>
        <w:gridCol w:w="65"/>
        <w:gridCol w:w="72"/>
        <w:gridCol w:w="24"/>
        <w:gridCol w:w="36"/>
        <w:gridCol w:w="969"/>
        <w:gridCol w:w="102"/>
        <w:gridCol w:w="72"/>
        <w:gridCol w:w="612"/>
        <w:gridCol w:w="17"/>
        <w:gridCol w:w="539"/>
        <w:gridCol w:w="275"/>
        <w:gridCol w:w="381"/>
        <w:gridCol w:w="308"/>
      </w:tblGrid>
      <w:tr w:rsidR="0051615D" w14:paraId="22CCA64B" w14:textId="77777777" w:rsidTr="004D70E1">
        <w:trPr>
          <w:cantSplit/>
          <w:trHeight w:val="591"/>
        </w:trPr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17747" w14:textId="77777777" w:rsidR="0051615D" w:rsidRDefault="0051615D" w:rsidP="004D70E1">
            <w:pPr>
              <w:spacing w:before="6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Наймодатель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A12F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4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B93900" w14:textId="77777777" w:rsidR="0051615D" w:rsidRDefault="0051615D" w:rsidP="004D70E1">
            <w:pPr>
              <w:spacing w:before="6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Наниматель</w:t>
            </w:r>
          </w:p>
        </w:tc>
      </w:tr>
      <w:tr w:rsidR="0051615D" w14:paraId="7FCBE3C3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014574D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Глава  городского  округа  Лобня                      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5E676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70D44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Фамилия</w:t>
            </w:r>
          </w:p>
        </w:tc>
        <w:tc>
          <w:tcPr>
            <w:tcW w:w="3311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FD4BFB8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432E2917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BED9B96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6AB1F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FB819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Имя</w:t>
            </w:r>
          </w:p>
        </w:tc>
        <w:tc>
          <w:tcPr>
            <w:tcW w:w="3747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8969063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</w:t>
            </w:r>
          </w:p>
        </w:tc>
      </w:tr>
      <w:tr w:rsidR="0051615D" w14:paraId="642CBEE7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EB2C66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3251D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9E2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Отчество</w:t>
            </w:r>
          </w:p>
        </w:tc>
        <w:tc>
          <w:tcPr>
            <w:tcW w:w="3275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6563499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6681A2E7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3A47E5C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4C1C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4D35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паспорт</w:t>
            </w:r>
          </w:p>
        </w:tc>
        <w:tc>
          <w:tcPr>
            <w:tcW w:w="3335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3EBC216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44E4105C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6535AC0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41A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9B13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выдан</w:t>
            </w:r>
          </w:p>
        </w:tc>
        <w:tc>
          <w:tcPr>
            <w:tcW w:w="3472" w:type="dxa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458FCB8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</w:t>
            </w:r>
          </w:p>
        </w:tc>
      </w:tr>
      <w:tr w:rsidR="0051615D" w14:paraId="728BF27A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C547A60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М.П.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7B6BA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9CF2C" w14:textId="77777777" w:rsidR="0051615D" w:rsidRDefault="0051615D" w:rsidP="004D70E1">
            <w:pPr>
              <w:spacing w:before="60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"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B6D770B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CB357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"</w:t>
            </w:r>
          </w:p>
        </w:tc>
        <w:tc>
          <w:tcPr>
            <w:tcW w:w="1904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7F90259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BDFD4" w14:textId="77777777" w:rsidR="0051615D" w:rsidRDefault="0051615D" w:rsidP="004D70E1">
            <w:pPr>
              <w:spacing w:before="60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C26BD81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0D083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г.</w:t>
            </w:r>
          </w:p>
        </w:tc>
      </w:tr>
      <w:tr w:rsidR="0051615D" w14:paraId="38B90417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DE217B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3FEB9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FF12C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подразделения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1140963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615D" w14:paraId="17DF30B5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DEBA20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73A4F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8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4DCFC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проживающий по адресу: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2BEAC26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4C3645D1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85C4FD1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EEA61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44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262D5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350A6167" w14:textId="77777777" w:rsidTr="004D70E1">
        <w:trPr>
          <w:cantSplit/>
          <w:trHeight w:val="360"/>
        </w:trPr>
        <w:tc>
          <w:tcPr>
            <w:tcW w:w="4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2144DB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B6EE8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4402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ABAA2F6" w14:textId="77777777" w:rsidR="0051615D" w:rsidRDefault="0051615D" w:rsidP="004D70E1">
            <w:pPr>
              <w:spacing w:before="60"/>
              <w:rPr>
                <w:snapToGrid w:val="0"/>
                <w:sz w:val="24"/>
                <w:szCs w:val="24"/>
              </w:rPr>
            </w:pPr>
          </w:p>
        </w:tc>
      </w:tr>
      <w:tr w:rsidR="0051615D" w14:paraId="631FFB9C" w14:textId="77777777" w:rsidTr="004D70E1">
        <w:trPr>
          <w:cantSplit/>
          <w:trHeight w:val="823"/>
        </w:trPr>
        <w:tc>
          <w:tcPr>
            <w:tcW w:w="27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47826F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463CA3E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29846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96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2A8708C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290C2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EA863E0" w14:textId="77777777" w:rsidR="0051615D" w:rsidRDefault="0051615D" w:rsidP="004D70E1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7CE3" w14:textId="77777777" w:rsidR="0051615D" w:rsidRDefault="0051615D" w:rsidP="004D70E1">
            <w:pPr>
              <w:spacing w:before="60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7C2011BB" w14:textId="77777777" w:rsidR="0051615D" w:rsidRDefault="00A85EEE" w:rsidP="00A85EEE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14" w:name="_Hlk129680717"/>
    </w:p>
    <w:p w14:paraId="6B12D856" w14:textId="77777777" w:rsidR="00264F17" w:rsidRDefault="00264F1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14"/>
    <w:p w14:paraId="5BD42377" w14:textId="14B55AAD" w:rsidR="003B64BC" w:rsidRDefault="00045987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  <w:r w:rsidRPr="00045987">
        <w:rPr>
          <w:rFonts w:ascii="Arial" w:hAnsi="Arial" w:cs="Arial"/>
          <w:sz w:val="24"/>
          <w:szCs w:val="24"/>
        </w:rPr>
        <w:t xml:space="preserve"> к Положению Совета депутатов 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 xml:space="preserve">городского округа Лобня Московской области от 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 xml:space="preserve">15.03.2023 № 26/32 «О распоряжении жилыми 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>помещениями муниципального жилищного фонда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 xml:space="preserve">коммерческого использования муниципального 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 xml:space="preserve">образования «городской округ Лобня» Московской </w:t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</w:r>
      <w:r w:rsidRPr="00045987">
        <w:rPr>
          <w:rFonts w:ascii="Arial" w:hAnsi="Arial" w:cs="Arial"/>
          <w:sz w:val="24"/>
          <w:szCs w:val="24"/>
        </w:rPr>
        <w:tab/>
        <w:t>области»</w:t>
      </w:r>
    </w:p>
    <w:p w14:paraId="0C645759" w14:textId="77777777" w:rsidR="00045987" w:rsidRPr="00D840D2" w:rsidRDefault="00045987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4616C5C" w14:textId="77777777" w:rsidR="003B64BC" w:rsidRPr="00D840D2" w:rsidRDefault="003B64BC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5" w:name="P304"/>
      <w:bookmarkEnd w:id="15"/>
      <w:r w:rsidRPr="00D840D2">
        <w:rPr>
          <w:rFonts w:ascii="Arial" w:hAnsi="Arial" w:cs="Arial"/>
          <w:sz w:val="24"/>
          <w:szCs w:val="24"/>
        </w:rPr>
        <w:t>АКТ</w:t>
      </w:r>
    </w:p>
    <w:p w14:paraId="58870759" w14:textId="77777777" w:rsidR="003B64BC" w:rsidRPr="00D840D2" w:rsidRDefault="003B64BC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приема-передачи жилого помещения</w:t>
      </w:r>
    </w:p>
    <w:p w14:paraId="4F31B9F9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6578"/>
      </w:tblGrid>
      <w:tr w:rsidR="003B64BC" w:rsidRPr="00D840D2" w14:paraId="5CDF4037" w14:textId="77777777" w:rsidTr="00BE053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85ABA" w14:textId="77777777" w:rsidR="003B64BC" w:rsidRPr="00D840D2" w:rsidRDefault="003B64BC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"___" ________________ г.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14:paraId="587D602B" w14:textId="1AFC5AB6" w:rsidR="003B64BC" w:rsidRPr="00D840D2" w:rsidRDefault="001F38E0" w:rsidP="00D840D2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E0533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D840D2">
              <w:rPr>
                <w:rFonts w:ascii="Arial" w:hAnsi="Arial" w:cs="Arial"/>
                <w:sz w:val="24"/>
                <w:szCs w:val="24"/>
              </w:rPr>
              <w:t>г.о. Лобня</w:t>
            </w:r>
          </w:p>
        </w:tc>
      </w:tr>
    </w:tbl>
    <w:p w14:paraId="7BAF5BB6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15E5E3D" w14:textId="351F6F56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Муниципальное образование </w:t>
      </w:r>
      <w:r w:rsidR="006B0790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 xml:space="preserve">городской округ </w:t>
      </w:r>
      <w:r w:rsidR="0028773C" w:rsidRPr="00D840D2">
        <w:rPr>
          <w:rFonts w:ascii="Arial" w:hAnsi="Arial" w:cs="Arial"/>
          <w:sz w:val="24"/>
          <w:szCs w:val="24"/>
        </w:rPr>
        <w:t>Лобня</w:t>
      </w:r>
      <w:r w:rsidR="006B0790">
        <w:rPr>
          <w:rFonts w:ascii="Arial" w:hAnsi="Arial" w:cs="Arial"/>
          <w:sz w:val="24"/>
          <w:szCs w:val="24"/>
        </w:rPr>
        <w:t>»</w:t>
      </w:r>
      <w:r w:rsidR="0028773C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Московской области, от лица которого действует </w:t>
      </w:r>
      <w:r w:rsidR="001F38E0" w:rsidRPr="00D840D2">
        <w:rPr>
          <w:rFonts w:ascii="Arial" w:hAnsi="Arial" w:cs="Arial"/>
          <w:sz w:val="24"/>
          <w:szCs w:val="24"/>
        </w:rPr>
        <w:t xml:space="preserve">Комитет по управлению имуществом </w:t>
      </w:r>
      <w:r w:rsidRPr="00D840D2">
        <w:rPr>
          <w:rFonts w:ascii="Arial" w:hAnsi="Arial" w:cs="Arial"/>
          <w:sz w:val="24"/>
          <w:szCs w:val="24"/>
        </w:rPr>
        <w:t xml:space="preserve">городского округа </w:t>
      </w:r>
      <w:r w:rsidR="0028773C" w:rsidRPr="00D840D2">
        <w:rPr>
          <w:rFonts w:ascii="Arial" w:hAnsi="Arial" w:cs="Arial"/>
          <w:sz w:val="24"/>
          <w:szCs w:val="24"/>
        </w:rPr>
        <w:t xml:space="preserve">Лобня </w:t>
      </w:r>
      <w:r w:rsidRPr="00D840D2">
        <w:rPr>
          <w:rFonts w:ascii="Arial" w:hAnsi="Arial" w:cs="Arial"/>
          <w:sz w:val="24"/>
          <w:szCs w:val="24"/>
        </w:rPr>
        <w:t>Московской области, именуем</w:t>
      </w:r>
      <w:r w:rsidR="001F38E0" w:rsidRPr="00D840D2">
        <w:rPr>
          <w:rFonts w:ascii="Arial" w:hAnsi="Arial" w:cs="Arial"/>
          <w:sz w:val="24"/>
          <w:szCs w:val="24"/>
        </w:rPr>
        <w:t>ый</w:t>
      </w:r>
      <w:r w:rsidRPr="00D840D2">
        <w:rPr>
          <w:rFonts w:ascii="Arial" w:hAnsi="Arial" w:cs="Arial"/>
          <w:sz w:val="24"/>
          <w:szCs w:val="24"/>
        </w:rPr>
        <w:t xml:space="preserve"> в дальнейшем "Наймодатель", в лице _____________________, действующего на основании _____________________, с одной стороны и гражданин(ка) _________________, зарегистрированный(</w:t>
      </w:r>
      <w:proofErr w:type="spellStart"/>
      <w:r w:rsidRPr="00D840D2">
        <w:rPr>
          <w:rFonts w:ascii="Arial" w:hAnsi="Arial" w:cs="Arial"/>
          <w:sz w:val="24"/>
          <w:szCs w:val="24"/>
        </w:rPr>
        <w:t>ая</w:t>
      </w:r>
      <w:proofErr w:type="spellEnd"/>
      <w:r w:rsidRPr="00D840D2">
        <w:rPr>
          <w:rFonts w:ascii="Arial" w:hAnsi="Arial" w:cs="Arial"/>
          <w:sz w:val="24"/>
          <w:szCs w:val="24"/>
        </w:rPr>
        <w:t xml:space="preserve">) по адресу: _____________________; паспорт _______________ выдан ______________, </w:t>
      </w:r>
      <w:proofErr w:type="spellStart"/>
      <w:r w:rsidRPr="00D840D2">
        <w:rPr>
          <w:rFonts w:ascii="Arial" w:hAnsi="Arial" w:cs="Arial"/>
          <w:sz w:val="24"/>
          <w:szCs w:val="24"/>
        </w:rPr>
        <w:t>к.п</w:t>
      </w:r>
      <w:proofErr w:type="spellEnd"/>
      <w:r w:rsidRPr="00D840D2">
        <w:rPr>
          <w:rFonts w:ascii="Arial" w:hAnsi="Arial" w:cs="Arial"/>
          <w:sz w:val="24"/>
          <w:szCs w:val="24"/>
        </w:rPr>
        <w:t>. ______________________, именуемый(</w:t>
      </w:r>
      <w:proofErr w:type="spellStart"/>
      <w:r w:rsidRPr="00D840D2">
        <w:rPr>
          <w:rFonts w:ascii="Arial" w:hAnsi="Arial" w:cs="Arial"/>
          <w:sz w:val="24"/>
          <w:szCs w:val="24"/>
        </w:rPr>
        <w:t>ая</w:t>
      </w:r>
      <w:proofErr w:type="spellEnd"/>
      <w:r w:rsidRPr="00D840D2">
        <w:rPr>
          <w:rFonts w:ascii="Arial" w:hAnsi="Arial" w:cs="Arial"/>
          <w:sz w:val="24"/>
          <w:szCs w:val="24"/>
        </w:rPr>
        <w:t xml:space="preserve">) в дальнейшем "Наниматель", с другой стороны составили настоящий акт о том, что Наймодатель передает, а Наниматель принимает внаем жилое помещение, именуемое в дальнейшем "Помещение", согласно Договору коммерческого найма </w:t>
      </w:r>
      <w:r w:rsidR="001F38E0" w:rsidRPr="00D840D2">
        <w:rPr>
          <w:rFonts w:ascii="Arial" w:hAnsi="Arial" w:cs="Arial"/>
          <w:sz w:val="24"/>
          <w:szCs w:val="24"/>
        </w:rPr>
        <w:t>№</w:t>
      </w:r>
      <w:r w:rsidRPr="00D840D2">
        <w:rPr>
          <w:rFonts w:ascii="Arial" w:hAnsi="Arial" w:cs="Arial"/>
          <w:sz w:val="24"/>
          <w:szCs w:val="24"/>
        </w:rPr>
        <w:t xml:space="preserve"> ____ от "___" _______ 20__ г. на срок, указанный в Договоре найма.</w:t>
      </w:r>
    </w:p>
    <w:p w14:paraId="6C520D38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Характеристика Помещения.</w:t>
      </w:r>
    </w:p>
    <w:p w14:paraId="22D20CFD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Адрес: ___________________________________________</w:t>
      </w:r>
    </w:p>
    <w:p w14:paraId="6F491242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наименование: ___________________;</w:t>
      </w:r>
    </w:p>
    <w:p w14:paraId="614E71B3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общая площадь _____________ кв. м;</w:t>
      </w:r>
    </w:p>
    <w:p w14:paraId="196CC675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- техническое состояние: ______.</w:t>
      </w:r>
    </w:p>
    <w:p w14:paraId="7D063597" w14:textId="77777777" w:rsidR="003B64BC" w:rsidRPr="00D840D2" w:rsidRDefault="003B64BC" w:rsidP="00D840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Настоящий акт составлен в двух экземплярах, один из которых находится у Наймодателя, второй - у Нанимателя.</w:t>
      </w:r>
    </w:p>
    <w:p w14:paraId="7242DFCF" w14:textId="77777777" w:rsidR="003B64BC" w:rsidRPr="00D840D2" w:rsidRDefault="003B64BC" w:rsidP="00D840D2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Подписи и печати</w:t>
      </w:r>
    </w:p>
    <w:p w14:paraId="0A90EF14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7"/>
        <w:gridCol w:w="4479"/>
      </w:tblGrid>
      <w:tr w:rsidR="003B64BC" w:rsidRPr="00D840D2" w14:paraId="2DFC62F8" w14:textId="77777777" w:rsidTr="00D35B63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53094E0" w14:textId="77777777" w:rsidR="003B64BC" w:rsidRPr="00D840D2" w:rsidRDefault="003B64BC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От Наймодателя</w:t>
            </w:r>
            <w:r w:rsidR="00D35B63" w:rsidRPr="00D840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3CC4192" w14:textId="77777777" w:rsidR="003B64BC" w:rsidRPr="00D840D2" w:rsidRDefault="003B64BC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От Нанимателя</w:t>
            </w:r>
          </w:p>
        </w:tc>
      </w:tr>
    </w:tbl>
    <w:p w14:paraId="466D9145" w14:textId="77777777" w:rsidR="003B64BC" w:rsidRPr="00D840D2" w:rsidRDefault="003B64BC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46AE159" w14:textId="77777777" w:rsidR="00196F9E" w:rsidRPr="00D840D2" w:rsidRDefault="00196F9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3541901" w14:textId="77777777" w:rsidR="00196F9E" w:rsidRPr="00D840D2" w:rsidRDefault="00196F9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C501701" w14:textId="77777777" w:rsidR="00196F9E" w:rsidRPr="00D840D2" w:rsidRDefault="00196F9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9BE5A80" w14:textId="77777777" w:rsidR="00196F9E" w:rsidRPr="00D840D2" w:rsidRDefault="00196F9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6A2C821" w14:textId="77777777" w:rsidR="00196F9E" w:rsidRPr="00D840D2" w:rsidRDefault="00196F9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DE4558E" w14:textId="77777777" w:rsidR="00D35B63" w:rsidRPr="00D840D2" w:rsidRDefault="00D35B6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BB311F0" w14:textId="77777777" w:rsidR="00D35B63" w:rsidRDefault="00D35B6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50F17BE" w14:textId="77777777" w:rsidR="00C573BE" w:rsidRDefault="00C573B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F0EAFF6" w14:textId="77777777" w:rsidR="00C573BE" w:rsidRDefault="00C573B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1814556" w14:textId="77777777" w:rsidR="00C573BE" w:rsidRDefault="00C573B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74DCD55" w14:textId="77777777" w:rsidR="00C573BE" w:rsidRPr="00D840D2" w:rsidRDefault="00C573BE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FC3E6A6" w14:textId="77777777" w:rsidR="00D35B63" w:rsidRPr="00D840D2" w:rsidRDefault="00D35B6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8B7B5FB" w14:textId="77777777" w:rsidR="00A85EEE" w:rsidRDefault="00A85EE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10C1FD" w14:textId="1A4DEAE6" w:rsidR="00045987" w:rsidRDefault="00A85EEE" w:rsidP="00045987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5987" w:rsidRPr="00D840D2">
        <w:rPr>
          <w:rFonts w:ascii="Arial" w:hAnsi="Arial" w:cs="Arial"/>
          <w:sz w:val="24"/>
          <w:szCs w:val="24"/>
        </w:rPr>
        <w:t xml:space="preserve">Приложение </w:t>
      </w:r>
      <w:r w:rsidR="00045987">
        <w:rPr>
          <w:rFonts w:ascii="Arial" w:hAnsi="Arial" w:cs="Arial"/>
          <w:sz w:val="24"/>
          <w:szCs w:val="24"/>
        </w:rPr>
        <w:t xml:space="preserve">3 </w:t>
      </w:r>
      <w:r w:rsidR="00045987" w:rsidRPr="00D840D2">
        <w:rPr>
          <w:rFonts w:ascii="Arial" w:hAnsi="Arial" w:cs="Arial"/>
          <w:sz w:val="24"/>
          <w:szCs w:val="24"/>
        </w:rPr>
        <w:t>к Положению</w:t>
      </w:r>
      <w:r w:rsidR="00045987">
        <w:rPr>
          <w:rFonts w:ascii="Arial" w:hAnsi="Arial" w:cs="Arial"/>
          <w:sz w:val="24"/>
          <w:szCs w:val="24"/>
        </w:rPr>
        <w:t xml:space="preserve"> Совета депутатов 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  <w:t xml:space="preserve">городского округа Лобня Московской области от 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  <w:t>15.03.2023 № 26/32 «</w:t>
      </w:r>
      <w:r w:rsidR="00045987" w:rsidRPr="00D840D2">
        <w:rPr>
          <w:rFonts w:ascii="Arial" w:hAnsi="Arial" w:cs="Arial"/>
          <w:sz w:val="24"/>
          <w:szCs w:val="24"/>
        </w:rPr>
        <w:t xml:space="preserve">О распоряжении жилыми 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 w:rsidRPr="00D840D2">
        <w:rPr>
          <w:rFonts w:ascii="Arial" w:hAnsi="Arial" w:cs="Arial"/>
          <w:sz w:val="24"/>
          <w:szCs w:val="24"/>
        </w:rPr>
        <w:t>помещениями муниципального жилищного фонда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 w:rsidRPr="00D840D2">
        <w:rPr>
          <w:rFonts w:ascii="Arial" w:hAnsi="Arial" w:cs="Arial"/>
          <w:sz w:val="24"/>
          <w:szCs w:val="24"/>
        </w:rPr>
        <w:t xml:space="preserve">коммерческого использования муниципального 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 w:rsidRPr="00D840D2">
        <w:rPr>
          <w:rFonts w:ascii="Arial" w:hAnsi="Arial" w:cs="Arial"/>
          <w:sz w:val="24"/>
          <w:szCs w:val="24"/>
        </w:rPr>
        <w:t>образования</w:t>
      </w:r>
      <w:r w:rsidR="00045987">
        <w:rPr>
          <w:rFonts w:ascii="Arial" w:hAnsi="Arial" w:cs="Arial"/>
          <w:sz w:val="24"/>
          <w:szCs w:val="24"/>
        </w:rPr>
        <w:t xml:space="preserve"> </w:t>
      </w:r>
      <w:r w:rsidR="00045987" w:rsidRPr="00D840D2">
        <w:rPr>
          <w:rFonts w:ascii="Arial" w:hAnsi="Arial" w:cs="Arial"/>
          <w:sz w:val="24"/>
          <w:szCs w:val="24"/>
        </w:rPr>
        <w:t xml:space="preserve">«городской округ Лобня» </w:t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>
        <w:rPr>
          <w:rFonts w:ascii="Arial" w:hAnsi="Arial" w:cs="Arial"/>
          <w:sz w:val="24"/>
          <w:szCs w:val="24"/>
        </w:rPr>
        <w:tab/>
      </w:r>
      <w:r w:rsidR="00045987" w:rsidRPr="00D840D2">
        <w:rPr>
          <w:rFonts w:ascii="Arial" w:hAnsi="Arial" w:cs="Arial"/>
          <w:sz w:val="24"/>
          <w:szCs w:val="24"/>
        </w:rPr>
        <w:t>Московской</w:t>
      </w:r>
      <w:r w:rsidR="00045987">
        <w:rPr>
          <w:rFonts w:ascii="Arial" w:hAnsi="Arial" w:cs="Arial"/>
          <w:sz w:val="24"/>
          <w:szCs w:val="24"/>
        </w:rPr>
        <w:t xml:space="preserve"> </w:t>
      </w:r>
      <w:r w:rsidR="00045987" w:rsidRPr="00D840D2">
        <w:rPr>
          <w:rFonts w:ascii="Arial" w:hAnsi="Arial" w:cs="Arial"/>
          <w:sz w:val="24"/>
          <w:szCs w:val="24"/>
        </w:rPr>
        <w:t>области</w:t>
      </w:r>
      <w:r w:rsidR="00045987">
        <w:rPr>
          <w:rFonts w:ascii="Arial" w:hAnsi="Arial" w:cs="Arial"/>
          <w:sz w:val="24"/>
          <w:szCs w:val="24"/>
        </w:rPr>
        <w:t>»</w:t>
      </w:r>
    </w:p>
    <w:p w14:paraId="0239EA8E" w14:textId="28EEC57A" w:rsidR="00196F9E" w:rsidRPr="00D840D2" w:rsidRDefault="00196F9E" w:rsidP="00045987">
      <w:pPr>
        <w:pStyle w:val="ConsPlusNormal"/>
        <w:rPr>
          <w:rFonts w:ascii="Arial" w:hAnsi="Arial" w:cs="Arial"/>
          <w:sz w:val="24"/>
          <w:szCs w:val="24"/>
        </w:rPr>
      </w:pPr>
    </w:p>
    <w:p w14:paraId="02E7E83C" w14:textId="77777777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6" w:name="P448"/>
      <w:bookmarkEnd w:id="16"/>
      <w:r w:rsidRPr="00D840D2">
        <w:rPr>
          <w:rFonts w:ascii="Arial" w:hAnsi="Arial" w:cs="Arial"/>
          <w:sz w:val="24"/>
          <w:szCs w:val="24"/>
        </w:rPr>
        <w:t>ТИПОВАЯ ФОРМА</w:t>
      </w:r>
    </w:p>
    <w:p w14:paraId="15C50471" w14:textId="77777777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ДОГОВОРА КУПЛИ-ПРОДАЖИ ЖИЛОГО ПОМЕЩЕНИЯ</w:t>
      </w:r>
    </w:p>
    <w:p w14:paraId="424827D5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52CDEDA" w14:textId="0ECB0E99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г.о. Лобня Московской области                                                         </w:t>
      </w:r>
      <w:proofErr w:type="gramStart"/>
      <w:r w:rsidRPr="00D840D2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D840D2">
        <w:rPr>
          <w:rFonts w:ascii="Arial" w:hAnsi="Arial" w:cs="Arial"/>
          <w:sz w:val="24"/>
          <w:szCs w:val="24"/>
        </w:rPr>
        <w:t>__» __________ 20__ г.</w:t>
      </w:r>
    </w:p>
    <w:p w14:paraId="056E3BF9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0FF6CB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    Городской округ Лобня Московской области, от имени которого выступает Комитет по</w:t>
      </w:r>
    </w:p>
    <w:p w14:paraId="11FA773C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управлению имуществом администрации городского округа Лобня в лице</w:t>
      </w:r>
    </w:p>
    <w:p w14:paraId="50BCE8AD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14:paraId="69D77F4F" w14:textId="7322ABC9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действующего на основании ________________________, с</w:t>
      </w:r>
      <w:r w:rsidR="00264F17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одной стороны, именуем</w:t>
      </w:r>
      <w:r w:rsidR="00264F17">
        <w:rPr>
          <w:rFonts w:ascii="Arial" w:hAnsi="Arial" w:cs="Arial"/>
          <w:sz w:val="24"/>
          <w:szCs w:val="24"/>
        </w:rPr>
        <w:t>ый</w:t>
      </w:r>
      <w:r w:rsidRPr="00D840D2">
        <w:rPr>
          <w:rFonts w:ascii="Arial" w:hAnsi="Arial" w:cs="Arial"/>
          <w:sz w:val="24"/>
          <w:szCs w:val="24"/>
        </w:rPr>
        <w:t xml:space="preserve"> в дальнейшем «Продавец», и</w:t>
      </w:r>
      <w:r w:rsidR="00264F17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___________</w:t>
      </w:r>
      <w:r w:rsidR="00264F17">
        <w:rPr>
          <w:rFonts w:ascii="Arial" w:hAnsi="Arial" w:cs="Arial"/>
          <w:sz w:val="24"/>
          <w:szCs w:val="24"/>
        </w:rPr>
        <w:t>__</w:t>
      </w:r>
      <w:r w:rsidRPr="00D840D2">
        <w:rPr>
          <w:rFonts w:ascii="Arial" w:hAnsi="Arial" w:cs="Arial"/>
          <w:sz w:val="24"/>
          <w:szCs w:val="24"/>
        </w:rPr>
        <w:t>__________________________________________</w:t>
      </w:r>
    </w:p>
    <w:p w14:paraId="0B3BDC02" w14:textId="5E373A17" w:rsidR="00196F9E" w:rsidRPr="00264F17" w:rsidRDefault="00196F9E" w:rsidP="00D840D2">
      <w:pPr>
        <w:pStyle w:val="ConsPlusNormal"/>
        <w:jc w:val="both"/>
        <w:rPr>
          <w:rFonts w:ascii="Arial" w:hAnsi="Arial" w:cs="Arial"/>
          <w:sz w:val="20"/>
        </w:rPr>
      </w:pPr>
      <w:r w:rsidRPr="00264F17">
        <w:rPr>
          <w:rFonts w:ascii="Arial" w:hAnsi="Arial" w:cs="Arial"/>
          <w:sz w:val="20"/>
        </w:rPr>
        <w:t xml:space="preserve">   </w:t>
      </w:r>
      <w:r w:rsidR="00264F17">
        <w:rPr>
          <w:rFonts w:ascii="Arial" w:hAnsi="Arial" w:cs="Arial"/>
          <w:sz w:val="20"/>
        </w:rPr>
        <w:tab/>
      </w:r>
      <w:r w:rsidR="00264F17">
        <w:rPr>
          <w:rFonts w:ascii="Arial" w:hAnsi="Arial" w:cs="Arial"/>
          <w:sz w:val="20"/>
        </w:rPr>
        <w:tab/>
      </w:r>
      <w:r w:rsidR="00264F17">
        <w:rPr>
          <w:rFonts w:ascii="Arial" w:hAnsi="Arial" w:cs="Arial"/>
          <w:sz w:val="20"/>
        </w:rPr>
        <w:tab/>
      </w:r>
      <w:r w:rsidR="00264F17">
        <w:rPr>
          <w:rFonts w:ascii="Arial" w:hAnsi="Arial" w:cs="Arial"/>
          <w:sz w:val="20"/>
        </w:rPr>
        <w:tab/>
      </w:r>
      <w:r w:rsidR="00264F17">
        <w:rPr>
          <w:rFonts w:ascii="Arial" w:hAnsi="Arial" w:cs="Arial"/>
          <w:sz w:val="20"/>
        </w:rPr>
        <w:tab/>
      </w:r>
      <w:r w:rsidRPr="00264F17">
        <w:rPr>
          <w:rFonts w:ascii="Arial" w:hAnsi="Arial" w:cs="Arial"/>
          <w:sz w:val="20"/>
        </w:rPr>
        <w:t xml:space="preserve"> (Ф.И.О., дата рождения, паспортные данные, адрес места жительства)</w:t>
      </w:r>
    </w:p>
    <w:p w14:paraId="1273F832" w14:textId="0BE32A59" w:rsidR="00196F9E" w:rsidRPr="00D840D2" w:rsidRDefault="00264F17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</w:t>
      </w:r>
      <w:r w:rsidR="00196F9E" w:rsidRPr="00D840D2">
        <w:rPr>
          <w:rFonts w:ascii="Arial" w:hAnsi="Arial" w:cs="Arial"/>
          <w:sz w:val="24"/>
          <w:szCs w:val="24"/>
        </w:rPr>
        <w:t>другой   стороны,</w:t>
      </w:r>
      <w:r w:rsidR="00D35B63" w:rsidRPr="00D840D2">
        <w:rPr>
          <w:rFonts w:ascii="Arial" w:hAnsi="Arial" w:cs="Arial"/>
          <w:sz w:val="24"/>
          <w:szCs w:val="24"/>
        </w:rPr>
        <w:t xml:space="preserve"> именуемый в</w:t>
      </w:r>
      <w:r w:rsidR="00196F9E" w:rsidRPr="00D840D2">
        <w:rPr>
          <w:rFonts w:ascii="Arial" w:hAnsi="Arial" w:cs="Arial"/>
          <w:sz w:val="24"/>
          <w:szCs w:val="24"/>
        </w:rPr>
        <w:t xml:space="preserve"> дальнейшем «Покупатель», при совместном</w:t>
      </w:r>
      <w:r w:rsidR="00D35B63" w:rsidRPr="00D840D2">
        <w:rPr>
          <w:rFonts w:ascii="Arial" w:hAnsi="Arial" w:cs="Arial"/>
          <w:sz w:val="24"/>
          <w:szCs w:val="24"/>
        </w:rPr>
        <w:t xml:space="preserve"> упоминании</w:t>
      </w:r>
      <w:r w:rsidR="00196F9E" w:rsidRPr="00D840D2">
        <w:rPr>
          <w:rFonts w:ascii="Arial" w:hAnsi="Arial" w:cs="Arial"/>
          <w:sz w:val="24"/>
          <w:szCs w:val="24"/>
        </w:rPr>
        <w:t xml:space="preserve"> именуемые «Стороны», на основании постановления администрации городского округа Лобня от ____________ № _____ заключили настоящий договор о нижеследующем:</w:t>
      </w:r>
    </w:p>
    <w:p w14:paraId="060543E0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309943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1. Предмет договора</w:t>
      </w:r>
    </w:p>
    <w:p w14:paraId="7A07AC30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7" w:name="P467"/>
      <w:bookmarkEnd w:id="17"/>
      <w:r w:rsidRPr="00D840D2">
        <w:rPr>
          <w:rFonts w:ascii="Arial" w:hAnsi="Arial" w:cs="Arial"/>
          <w:sz w:val="24"/>
          <w:szCs w:val="24"/>
        </w:rPr>
        <w:t>1.1. Продавец передает, а Покупатель принимает в собственность жилое помещение - квартиру, с кадастровым номером __________, состоящую из _____ комнат, общей площадью _____, расположенную по адресу: __________</w:t>
      </w:r>
      <w:r w:rsidR="0028773C" w:rsidRPr="00D840D2">
        <w:rPr>
          <w:rFonts w:ascii="Arial" w:hAnsi="Arial" w:cs="Arial"/>
          <w:sz w:val="24"/>
          <w:szCs w:val="24"/>
        </w:rPr>
        <w:t xml:space="preserve"> (далее – жилое помещение, квартира)</w:t>
      </w:r>
      <w:r w:rsidRPr="00D840D2">
        <w:rPr>
          <w:rFonts w:ascii="Arial" w:hAnsi="Arial" w:cs="Arial"/>
          <w:sz w:val="24"/>
          <w:szCs w:val="24"/>
        </w:rPr>
        <w:t>.</w:t>
      </w:r>
    </w:p>
    <w:p w14:paraId="1365A241" w14:textId="308D5CB3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1.2. Указанн</w:t>
      </w:r>
      <w:r w:rsidR="0028773C" w:rsidRPr="00D840D2">
        <w:rPr>
          <w:rFonts w:ascii="Arial" w:hAnsi="Arial" w:cs="Arial"/>
          <w:sz w:val="24"/>
          <w:szCs w:val="24"/>
        </w:rPr>
        <w:t xml:space="preserve">ое жилое помещение </w:t>
      </w:r>
      <w:r w:rsidRPr="00D840D2">
        <w:rPr>
          <w:rFonts w:ascii="Arial" w:hAnsi="Arial" w:cs="Arial"/>
          <w:sz w:val="24"/>
          <w:szCs w:val="24"/>
        </w:rPr>
        <w:t xml:space="preserve">принадлежит на праве собственности муниципальному образованию </w:t>
      </w:r>
      <w:r w:rsidR="006B0790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городской округ Лобня</w:t>
      </w:r>
      <w:r w:rsidR="006B0790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 Московской области,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___ от ________.</w:t>
      </w:r>
    </w:p>
    <w:p w14:paraId="3D0E51FC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96BF721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8" w:name="P470"/>
      <w:bookmarkEnd w:id="18"/>
      <w:r w:rsidRPr="00D840D2">
        <w:rPr>
          <w:rFonts w:ascii="Arial" w:hAnsi="Arial" w:cs="Arial"/>
          <w:sz w:val="24"/>
          <w:szCs w:val="24"/>
        </w:rPr>
        <w:t>2. Полная выкупная стоимость договора и порядок расчетов</w:t>
      </w:r>
    </w:p>
    <w:p w14:paraId="59807DB4" w14:textId="137051B2" w:rsidR="00196F9E" w:rsidRPr="00217F42" w:rsidRDefault="00196F9E" w:rsidP="00D840D2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9" w:name="P472"/>
      <w:bookmarkEnd w:id="19"/>
      <w:r w:rsidRPr="00D840D2">
        <w:rPr>
          <w:rFonts w:ascii="Arial" w:hAnsi="Arial" w:cs="Arial"/>
          <w:sz w:val="24"/>
          <w:szCs w:val="24"/>
        </w:rPr>
        <w:t>2.1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. Полная выкупная стоимость </w:t>
      </w:r>
      <w:r w:rsidR="0028773C" w:rsidRPr="00217F42">
        <w:rPr>
          <w:rFonts w:ascii="Arial" w:hAnsi="Arial" w:cs="Arial"/>
          <w:color w:val="000000" w:themeColor="text1"/>
          <w:sz w:val="24"/>
          <w:szCs w:val="24"/>
        </w:rPr>
        <w:t>жилого помещения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, указанной в </w:t>
      </w:r>
      <w:hyperlink w:anchor="P467" w:history="1">
        <w:r w:rsidRPr="00217F42">
          <w:rPr>
            <w:rFonts w:ascii="Arial" w:hAnsi="Arial" w:cs="Arial"/>
            <w:color w:val="000000" w:themeColor="text1"/>
            <w:sz w:val="24"/>
            <w:szCs w:val="24"/>
          </w:rPr>
          <w:t>п. 1.1</w:t>
        </w:r>
      </w:hyperlink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настоящего Договора, по результатам независимой оценки, проведенной __________ № _____, с учетом </w:t>
      </w:r>
      <w:hyperlink w:anchor="P150" w:history="1">
        <w:r w:rsidR="006B0790" w:rsidRPr="00217F42">
          <w:rPr>
            <w:rFonts w:ascii="Arial" w:hAnsi="Arial" w:cs="Arial"/>
            <w:color w:val="000000" w:themeColor="text1"/>
            <w:sz w:val="24"/>
            <w:szCs w:val="24"/>
          </w:rPr>
          <w:t>статьи</w:t>
        </w:r>
        <w:r w:rsidRPr="00217F42">
          <w:rPr>
            <w:rFonts w:ascii="Arial" w:hAnsi="Arial" w:cs="Arial"/>
            <w:color w:val="000000" w:themeColor="text1"/>
            <w:sz w:val="24"/>
            <w:szCs w:val="24"/>
          </w:rPr>
          <w:t xml:space="preserve"> 6 </w:t>
        </w:r>
      </w:hyperlink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Положения </w:t>
      </w:r>
      <w:r w:rsidR="004C6B5D" w:rsidRPr="00217F42">
        <w:rPr>
          <w:rFonts w:ascii="Arial" w:hAnsi="Arial" w:cs="Arial"/>
          <w:color w:val="000000" w:themeColor="text1"/>
          <w:sz w:val="24"/>
          <w:szCs w:val="24"/>
        </w:rPr>
        <w:t>«О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распоряжении жилыми помещениями муниципального жилищного фонда коммерческого использования муниципального образования </w:t>
      </w:r>
      <w:r w:rsidR="006B0790" w:rsidRPr="00217F42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>городской округ Лобня</w:t>
      </w:r>
      <w:r w:rsidR="006B0790" w:rsidRPr="00217F42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4C6B5D" w:rsidRPr="00217F42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>, утвержденного решением Совета депутатов городского округа Лобня</w:t>
      </w:r>
      <w:r w:rsidR="006B0790" w:rsidRPr="00217F42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A41454" w:rsidRPr="00217F42">
        <w:rPr>
          <w:rFonts w:ascii="Arial" w:hAnsi="Arial" w:cs="Arial"/>
          <w:color w:val="000000" w:themeColor="text1"/>
          <w:sz w:val="24"/>
          <w:szCs w:val="24"/>
        </w:rPr>
        <w:t>15.03.2023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A41454" w:rsidRPr="00217F42">
        <w:rPr>
          <w:rFonts w:ascii="Arial" w:hAnsi="Arial" w:cs="Arial"/>
          <w:color w:val="000000" w:themeColor="text1"/>
          <w:sz w:val="24"/>
          <w:szCs w:val="24"/>
        </w:rPr>
        <w:t>26/32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>, составляет __________ рублей.</w:t>
      </w:r>
    </w:p>
    <w:p w14:paraId="3163436D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0" w:name="P473"/>
      <w:bookmarkEnd w:id="20"/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2.2. Оплата полной выкупной стоимости </w:t>
      </w:r>
      <w:r w:rsidR="0028773C" w:rsidRPr="00217F42">
        <w:rPr>
          <w:rFonts w:ascii="Arial" w:hAnsi="Arial" w:cs="Arial"/>
          <w:color w:val="000000" w:themeColor="text1"/>
          <w:sz w:val="24"/>
          <w:szCs w:val="24"/>
        </w:rPr>
        <w:t>жилого помещения</w:t>
      </w:r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, указанной в </w:t>
      </w:r>
      <w:hyperlink w:anchor="P467" w:history="1">
        <w:r w:rsidRPr="00217F42">
          <w:rPr>
            <w:rFonts w:ascii="Arial" w:hAnsi="Arial" w:cs="Arial"/>
            <w:color w:val="000000" w:themeColor="text1"/>
            <w:sz w:val="24"/>
            <w:szCs w:val="24"/>
          </w:rPr>
          <w:t>п. 1.1</w:t>
        </w:r>
      </w:hyperlink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настоящего Договора осуществляется Покупателем путем перечисления денежных средств в размере, указанном в </w:t>
      </w:r>
      <w:hyperlink w:anchor="P472" w:history="1">
        <w:r w:rsidRPr="00217F42">
          <w:rPr>
            <w:rFonts w:ascii="Arial" w:hAnsi="Arial" w:cs="Arial"/>
            <w:color w:val="000000" w:themeColor="text1"/>
            <w:sz w:val="24"/>
            <w:szCs w:val="24"/>
          </w:rPr>
          <w:t>пункте 2.1</w:t>
        </w:r>
      </w:hyperlink>
      <w:r w:rsidRPr="00217F42">
        <w:rPr>
          <w:rFonts w:ascii="Arial" w:hAnsi="Arial" w:cs="Arial"/>
          <w:color w:val="000000" w:themeColor="text1"/>
          <w:sz w:val="24"/>
          <w:szCs w:val="24"/>
        </w:rPr>
        <w:t xml:space="preserve"> настоящего Договора</w:t>
      </w:r>
      <w:r w:rsidRPr="00D840D2">
        <w:rPr>
          <w:rFonts w:ascii="Arial" w:hAnsi="Arial" w:cs="Arial"/>
          <w:sz w:val="24"/>
          <w:szCs w:val="24"/>
        </w:rPr>
        <w:t>, на счет: __________.</w:t>
      </w:r>
    </w:p>
    <w:p w14:paraId="481E68B1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Датой оплаты </w:t>
      </w:r>
      <w:r w:rsidR="0028773C" w:rsidRPr="00D840D2">
        <w:rPr>
          <w:rFonts w:ascii="Arial" w:hAnsi="Arial" w:cs="Arial"/>
          <w:sz w:val="24"/>
          <w:szCs w:val="24"/>
        </w:rPr>
        <w:t>выкупной стоимости жилого помещения</w:t>
      </w:r>
      <w:r w:rsidRPr="00D840D2">
        <w:rPr>
          <w:rFonts w:ascii="Arial" w:hAnsi="Arial" w:cs="Arial"/>
          <w:sz w:val="24"/>
          <w:szCs w:val="24"/>
        </w:rPr>
        <w:t xml:space="preserve">, указанной в </w:t>
      </w:r>
      <w:hyperlink w:anchor="P467" w:history="1">
        <w:r w:rsidRPr="00D840D2">
          <w:rPr>
            <w:rFonts w:ascii="Arial" w:hAnsi="Arial" w:cs="Arial"/>
            <w:sz w:val="24"/>
            <w:szCs w:val="24"/>
          </w:rPr>
          <w:t>п. 1.1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Договора, считается дата списания денежных средств со счета плательщика (внесения наличных средств гражданами через банк) для зачисления средств на счет, указанный в </w:t>
      </w:r>
      <w:hyperlink w:anchor="P473" w:history="1">
        <w:r w:rsidRPr="00D840D2">
          <w:rPr>
            <w:rFonts w:ascii="Arial" w:hAnsi="Arial" w:cs="Arial"/>
            <w:sz w:val="24"/>
            <w:szCs w:val="24"/>
          </w:rPr>
          <w:t>п. 2.2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51A31BB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1" w:name="P475"/>
      <w:bookmarkEnd w:id="21"/>
      <w:r w:rsidRPr="00D840D2">
        <w:rPr>
          <w:rFonts w:ascii="Arial" w:hAnsi="Arial" w:cs="Arial"/>
          <w:sz w:val="24"/>
          <w:szCs w:val="24"/>
        </w:rPr>
        <w:t>2.3. Оплата по договору купли-продажи производится до государственной регистрации перехода права, но не позднее 30 календарных дней со дня подписания настоящего договора.</w:t>
      </w:r>
    </w:p>
    <w:p w14:paraId="08C4FB4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3. Передача и переход права собственности на Квартиру</w:t>
      </w:r>
    </w:p>
    <w:p w14:paraId="15E5C8B5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3.1. Переход права собственности на Квартиру, указанную в </w:t>
      </w:r>
      <w:hyperlink w:anchor="P467" w:history="1">
        <w:r w:rsidRPr="00D840D2">
          <w:rPr>
            <w:rFonts w:ascii="Arial" w:hAnsi="Arial" w:cs="Arial"/>
            <w:sz w:val="24"/>
            <w:szCs w:val="24"/>
          </w:rPr>
          <w:t>п. 1.1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договора,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Квартиры.</w:t>
      </w:r>
    </w:p>
    <w:p w14:paraId="2B5195C1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3.2. Квартира считается переданной Продавцом и принятой Покупателем по передаточному </w:t>
      </w:r>
      <w:r w:rsidRPr="00D840D2">
        <w:rPr>
          <w:rFonts w:ascii="Arial" w:hAnsi="Arial" w:cs="Arial"/>
          <w:sz w:val="24"/>
          <w:szCs w:val="24"/>
        </w:rPr>
        <w:lastRenderedPageBreak/>
        <w:t>акту после полной оплаты. Передаточный акт является неотъемлемой частью настоящего договора.</w:t>
      </w:r>
    </w:p>
    <w:p w14:paraId="73EAEA52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62C4A7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 Обязанности Сторон</w:t>
      </w:r>
    </w:p>
    <w:p w14:paraId="7DBB575C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4.1. Покупатель обязуется:</w:t>
      </w:r>
    </w:p>
    <w:p w14:paraId="17134D6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4.1.1. Полностью оплатить полную выкупную стоимость Квартиры в размере, порядке и сроки, установленные </w:t>
      </w:r>
      <w:hyperlink w:anchor="P470" w:history="1">
        <w:r w:rsidRPr="00D840D2">
          <w:rPr>
            <w:rFonts w:ascii="Arial" w:hAnsi="Arial" w:cs="Arial"/>
            <w:sz w:val="24"/>
            <w:szCs w:val="24"/>
          </w:rPr>
          <w:t>разделом 2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5A8D07F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4.1.2. Письменно своевременно уведомлять Продавца об изменении своих почтовых и банковских реквизитов.</w:t>
      </w:r>
    </w:p>
    <w:p w14:paraId="6F77544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2" w:name="P487"/>
      <w:bookmarkEnd w:id="22"/>
      <w:r w:rsidRPr="00D840D2">
        <w:rPr>
          <w:rFonts w:ascii="Arial" w:hAnsi="Arial" w:cs="Arial"/>
          <w:sz w:val="24"/>
          <w:szCs w:val="24"/>
        </w:rPr>
        <w:t>4.1.3. В течение 1 (одного) рабочего дня после полной оплаты стоимости Квартиры представить Продавцу документы, подтверждающие оплату (далее - Документы): заверенную печатью банка Покупателя копию соответствующего платежного поручения.</w:t>
      </w:r>
    </w:p>
    <w:p w14:paraId="4FE87DC2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3" w:name="P488"/>
      <w:bookmarkEnd w:id="23"/>
      <w:r w:rsidRPr="00D840D2">
        <w:rPr>
          <w:rFonts w:ascii="Arial" w:hAnsi="Arial" w:cs="Arial"/>
          <w:sz w:val="24"/>
          <w:szCs w:val="24"/>
        </w:rPr>
        <w:t xml:space="preserve">4.1.4. В течение 5 (пяти) календарных дней после получения от Продавца документов, перечисленных в </w:t>
      </w:r>
      <w:hyperlink w:anchor="P490" w:history="1">
        <w:r w:rsidRPr="00D840D2">
          <w:rPr>
            <w:rFonts w:ascii="Arial" w:hAnsi="Arial" w:cs="Arial"/>
            <w:sz w:val="24"/>
            <w:szCs w:val="24"/>
          </w:rPr>
          <w:t>п. 4.2.1</w:t>
        </w:r>
      </w:hyperlink>
      <w:r w:rsidRPr="00D840D2">
        <w:rPr>
          <w:rFonts w:ascii="Arial" w:hAnsi="Arial" w:cs="Arial"/>
          <w:sz w:val="24"/>
          <w:szCs w:val="24"/>
        </w:rPr>
        <w:t xml:space="preserve"> договора, направить их в орган, осуществляющий государственную регистрацию прав на недвижимое имущество и сделок с ним.</w:t>
      </w:r>
    </w:p>
    <w:p w14:paraId="252D5937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4.2. Продавец обязуется:</w:t>
      </w:r>
    </w:p>
    <w:p w14:paraId="57C44F5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4" w:name="P490"/>
      <w:bookmarkEnd w:id="24"/>
      <w:r w:rsidRPr="00D840D2">
        <w:rPr>
          <w:rFonts w:ascii="Arial" w:hAnsi="Arial" w:cs="Arial"/>
          <w:sz w:val="24"/>
          <w:szCs w:val="24"/>
        </w:rPr>
        <w:t xml:space="preserve">4.2.1. В течение 7 (семи) календарных дней со дня получения документов, перечисленных в </w:t>
      </w:r>
      <w:hyperlink w:anchor="P487" w:history="1">
        <w:r w:rsidRPr="00D840D2">
          <w:rPr>
            <w:rFonts w:ascii="Arial" w:hAnsi="Arial" w:cs="Arial"/>
            <w:sz w:val="24"/>
            <w:szCs w:val="24"/>
          </w:rPr>
          <w:t>п. 4.1.3</w:t>
        </w:r>
      </w:hyperlink>
      <w:r w:rsidRPr="00D840D2">
        <w:rPr>
          <w:rFonts w:ascii="Arial" w:hAnsi="Arial" w:cs="Arial"/>
          <w:sz w:val="24"/>
          <w:szCs w:val="24"/>
        </w:rPr>
        <w:t xml:space="preserve"> договора, и поступления в бюджет денежных средств за </w:t>
      </w:r>
      <w:r w:rsidR="0039702D" w:rsidRPr="00D840D2">
        <w:rPr>
          <w:rFonts w:ascii="Arial" w:hAnsi="Arial" w:cs="Arial"/>
          <w:sz w:val="24"/>
          <w:szCs w:val="24"/>
        </w:rPr>
        <w:t>жилое помещение</w:t>
      </w:r>
      <w:r w:rsidRPr="00D840D2">
        <w:rPr>
          <w:rFonts w:ascii="Arial" w:hAnsi="Arial" w:cs="Arial"/>
          <w:sz w:val="24"/>
          <w:szCs w:val="24"/>
        </w:rPr>
        <w:t xml:space="preserve"> в полном объеме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2125D8CA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4.2.2. При получении сведений об изменении реквизитов, указанных в </w:t>
      </w:r>
      <w:hyperlink w:anchor="P473" w:history="1">
        <w:r w:rsidRPr="00D840D2">
          <w:rPr>
            <w:rFonts w:ascii="Arial" w:hAnsi="Arial" w:cs="Arial"/>
            <w:sz w:val="24"/>
            <w:szCs w:val="24"/>
          </w:rPr>
          <w:t>пункте 2.2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договора, письменно уведомить о таком изменении Покупателя.</w:t>
      </w:r>
    </w:p>
    <w:p w14:paraId="43FA78BA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законодательством Российской Федерации.</w:t>
      </w:r>
    </w:p>
    <w:p w14:paraId="7AF64C0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5CF0420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5. Ответственность Сторон</w:t>
      </w:r>
    </w:p>
    <w:p w14:paraId="44B10BC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 в рамках настоящего договора.</w:t>
      </w:r>
    </w:p>
    <w:p w14:paraId="571E45A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5.2. В случае нарушения, установленного </w:t>
      </w:r>
      <w:hyperlink w:anchor="P475" w:history="1">
        <w:r w:rsidRPr="00D840D2">
          <w:rPr>
            <w:rFonts w:ascii="Arial" w:hAnsi="Arial" w:cs="Arial"/>
            <w:sz w:val="24"/>
            <w:szCs w:val="24"/>
          </w:rPr>
          <w:t>пунктом 2.3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договора, срока оплаты стоимости Квартиры, Покупатель уплачивает Продавцу неустойку, устанавливаемую в размере одной трехсотой ключевой ставки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14:paraId="3F62555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5.3. Уплата неустойки не освобождает Покупателя от исполнения обязательств по настоящему договору.</w:t>
      </w:r>
    </w:p>
    <w:p w14:paraId="3A71676A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5.4. Расторжение настоящего договора не освобождает Покупателя от уплаты неустойки, в случае, если расторжение произведено вследствие нарушения Покупателем своих обязанностей по настоящему договору.</w:t>
      </w:r>
    </w:p>
    <w:p w14:paraId="2B9921CE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CB29C9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6. Рассмотрение споров</w:t>
      </w:r>
    </w:p>
    <w:p w14:paraId="7D345955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6.1. Настоящий договор считается заключенным с даты его подписания Сторонами и действует до полного выполнения Сторонами своих обязательств.</w:t>
      </w:r>
    </w:p>
    <w:p w14:paraId="5C53FC0D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6.2. Настоящий договор может быть расторгнут в одностороннем порядке Продавцом в связи с неоплатой или неполной оплатой Покупателем полной выкупной стоимости Квартиры в размере, порядке и сроки, установленные </w:t>
      </w:r>
      <w:hyperlink w:anchor="P470" w:history="1">
        <w:r w:rsidRPr="00D840D2">
          <w:rPr>
            <w:rFonts w:ascii="Arial" w:hAnsi="Arial" w:cs="Arial"/>
            <w:sz w:val="24"/>
            <w:szCs w:val="24"/>
          </w:rPr>
          <w:t>разделом 2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1CF9676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6.3. Настоящий договор может быть расторгнут по требованию одной из Сторон, в том числе в связи с неоплатой или неполной оплатой Покупателем полной выкупной стоимости Квартиры в размере, порядке и сроки, установленные </w:t>
      </w:r>
      <w:hyperlink w:anchor="P470" w:history="1">
        <w:r w:rsidRPr="00D840D2">
          <w:rPr>
            <w:rFonts w:ascii="Arial" w:hAnsi="Arial" w:cs="Arial"/>
            <w:sz w:val="24"/>
            <w:szCs w:val="24"/>
          </w:rPr>
          <w:t>разделом 2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договора, а также не осуществления действий для государственной регистрации перехода права собственности в сроки, установленные </w:t>
      </w:r>
      <w:hyperlink w:anchor="P488" w:history="1">
        <w:r w:rsidRPr="00D840D2">
          <w:rPr>
            <w:rFonts w:ascii="Arial" w:hAnsi="Arial" w:cs="Arial"/>
            <w:sz w:val="24"/>
            <w:szCs w:val="24"/>
          </w:rPr>
          <w:t>п. 4.1.4</w:t>
        </w:r>
      </w:hyperlink>
      <w:r w:rsidRPr="00D840D2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27008461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6.4.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9E34C49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FF27E8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7. Обременения </w:t>
      </w:r>
      <w:r w:rsidR="0039702D" w:rsidRPr="00D840D2">
        <w:rPr>
          <w:rFonts w:ascii="Arial" w:hAnsi="Arial" w:cs="Arial"/>
          <w:sz w:val="24"/>
          <w:szCs w:val="24"/>
        </w:rPr>
        <w:t>жилого помещения</w:t>
      </w:r>
    </w:p>
    <w:p w14:paraId="0E3471D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lastRenderedPageBreak/>
        <w:t xml:space="preserve">7.1. Продавец передает, а Покупатель принимает согласно условиям настоящего договора </w:t>
      </w:r>
      <w:r w:rsidR="0039702D" w:rsidRPr="00D840D2">
        <w:rPr>
          <w:rFonts w:ascii="Arial" w:hAnsi="Arial" w:cs="Arial"/>
          <w:sz w:val="24"/>
          <w:szCs w:val="24"/>
        </w:rPr>
        <w:t>жилое помещение</w:t>
      </w:r>
      <w:r w:rsidRPr="00D840D2">
        <w:rPr>
          <w:rFonts w:ascii="Arial" w:hAnsi="Arial" w:cs="Arial"/>
          <w:sz w:val="24"/>
          <w:szCs w:val="24"/>
        </w:rPr>
        <w:t>, свободн</w:t>
      </w:r>
      <w:r w:rsidR="0039702D" w:rsidRPr="00D840D2">
        <w:rPr>
          <w:rFonts w:ascii="Arial" w:hAnsi="Arial" w:cs="Arial"/>
          <w:sz w:val="24"/>
          <w:szCs w:val="24"/>
        </w:rPr>
        <w:t>ое</w:t>
      </w:r>
      <w:r w:rsidRPr="00D840D2">
        <w:rPr>
          <w:rFonts w:ascii="Arial" w:hAnsi="Arial" w:cs="Arial"/>
          <w:sz w:val="24"/>
          <w:szCs w:val="24"/>
        </w:rPr>
        <w:t xml:space="preserve"> от любых имущественных прав и претензий третьих лиц.</w:t>
      </w:r>
    </w:p>
    <w:p w14:paraId="0D012CC4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7.2. </w:t>
      </w:r>
      <w:r w:rsidR="0039702D" w:rsidRPr="00D840D2">
        <w:rPr>
          <w:rFonts w:ascii="Arial" w:hAnsi="Arial" w:cs="Arial"/>
          <w:sz w:val="24"/>
          <w:szCs w:val="24"/>
        </w:rPr>
        <w:t>жилое помещение</w:t>
      </w:r>
      <w:r w:rsidRPr="00D840D2">
        <w:rPr>
          <w:rFonts w:ascii="Arial" w:hAnsi="Arial" w:cs="Arial"/>
          <w:sz w:val="24"/>
          <w:szCs w:val="24"/>
        </w:rPr>
        <w:t xml:space="preserve">, приобретаемая в собственность Покупателем, в соответствии с кадастровым планом </w:t>
      </w:r>
      <w:r w:rsidR="0039702D" w:rsidRPr="00D840D2">
        <w:rPr>
          <w:rFonts w:ascii="Arial" w:hAnsi="Arial" w:cs="Arial"/>
          <w:sz w:val="24"/>
          <w:szCs w:val="24"/>
        </w:rPr>
        <w:t>жилого помещения</w:t>
      </w:r>
      <w:r w:rsidRPr="00D840D2">
        <w:rPr>
          <w:rFonts w:ascii="Arial" w:hAnsi="Arial" w:cs="Arial"/>
          <w:sz w:val="24"/>
          <w:szCs w:val="24"/>
        </w:rPr>
        <w:t xml:space="preserve"> не имеет обременений и ограничений в использовании.</w:t>
      </w:r>
    </w:p>
    <w:p w14:paraId="011F09E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ECB0329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8. Особые условия договора</w:t>
      </w:r>
    </w:p>
    <w:p w14:paraId="0D967387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8.1. Переход права собственности на </w:t>
      </w:r>
      <w:r w:rsidR="0039702D" w:rsidRPr="00D840D2">
        <w:rPr>
          <w:rFonts w:ascii="Arial" w:hAnsi="Arial" w:cs="Arial"/>
          <w:sz w:val="24"/>
          <w:szCs w:val="24"/>
        </w:rPr>
        <w:t>жилое помещение</w:t>
      </w:r>
      <w:r w:rsidRPr="00D840D2">
        <w:rPr>
          <w:rFonts w:ascii="Arial" w:hAnsi="Arial" w:cs="Arial"/>
          <w:sz w:val="24"/>
          <w:szCs w:val="24"/>
        </w:rPr>
        <w:t xml:space="preserve">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области. Расходы по государственной регистрации перехода права собственности на </w:t>
      </w:r>
      <w:r w:rsidR="0039702D" w:rsidRPr="00D840D2">
        <w:rPr>
          <w:rFonts w:ascii="Arial" w:hAnsi="Arial" w:cs="Arial"/>
          <w:sz w:val="24"/>
          <w:szCs w:val="24"/>
        </w:rPr>
        <w:t>жилое помещение</w:t>
      </w:r>
      <w:r w:rsidRPr="00D840D2">
        <w:rPr>
          <w:rFonts w:ascii="Arial" w:hAnsi="Arial" w:cs="Arial"/>
          <w:sz w:val="24"/>
          <w:szCs w:val="24"/>
        </w:rPr>
        <w:t xml:space="preserve"> несет Покупатель.</w:t>
      </w:r>
    </w:p>
    <w:p w14:paraId="5FDAB152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8.2. Настоящий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ним.</w:t>
      </w:r>
    </w:p>
    <w:p w14:paraId="63D1883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864196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9. Приложения к договору</w:t>
      </w:r>
    </w:p>
    <w:p w14:paraId="58DBE69D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Приложение - выписка из Единого государственного реестра недвижимости об объекте недвижимости.</w:t>
      </w:r>
    </w:p>
    <w:p w14:paraId="072B0A60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939C99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10. Подписи Сторон</w:t>
      </w:r>
    </w:p>
    <w:p w14:paraId="58F7489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196F9E" w:rsidRPr="00D840D2" w14:paraId="1BA5CC90" w14:textId="77777777" w:rsidTr="00196F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A9E065" w14:textId="77777777" w:rsidR="00196F9E" w:rsidRPr="00D840D2" w:rsidRDefault="00196F9E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Продавец:</w:t>
            </w:r>
          </w:p>
          <w:p w14:paraId="0D1233FF" w14:textId="77777777" w:rsidR="00196F9E" w:rsidRPr="00D840D2" w:rsidRDefault="00196F9E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61850C" w14:textId="77777777" w:rsidR="00196F9E" w:rsidRPr="00D840D2" w:rsidRDefault="00196F9E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Покупатель:</w:t>
            </w:r>
          </w:p>
          <w:p w14:paraId="4E39D4CE" w14:textId="77777777" w:rsidR="00196F9E" w:rsidRPr="00D840D2" w:rsidRDefault="00196F9E" w:rsidP="00D840D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D2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</w:tbl>
    <w:p w14:paraId="42A56F1A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FA41A86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59A7DF7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2DF4D2B" w14:textId="77777777" w:rsidR="00D35B63" w:rsidRPr="00D840D2" w:rsidRDefault="00D35B63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BA01554" w14:textId="77777777" w:rsidR="00D35B63" w:rsidRPr="00D840D2" w:rsidRDefault="00D35B63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75F25E3" w14:textId="77777777" w:rsidR="00D35B63" w:rsidRPr="00D840D2" w:rsidRDefault="00D35B63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8A5654E" w14:textId="77777777" w:rsidR="00264F17" w:rsidRDefault="00264F1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D2C49D" w14:textId="5800901C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lastRenderedPageBreak/>
        <w:t>ПЕРЕДАТОЧНЫЙ АКТ</w:t>
      </w:r>
    </w:p>
    <w:p w14:paraId="56CD9DA4" w14:textId="77777777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к договору купли-продажи жилого помещения</w:t>
      </w:r>
    </w:p>
    <w:p w14:paraId="292577EB" w14:textId="77777777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от __________ 20__ г. </w:t>
      </w:r>
      <w:r w:rsidR="00D35B63" w:rsidRPr="00D840D2">
        <w:rPr>
          <w:rFonts w:ascii="Arial" w:hAnsi="Arial" w:cs="Arial"/>
          <w:sz w:val="24"/>
          <w:szCs w:val="24"/>
        </w:rPr>
        <w:t>№</w:t>
      </w:r>
      <w:r w:rsidRPr="00D840D2">
        <w:rPr>
          <w:rFonts w:ascii="Arial" w:hAnsi="Arial" w:cs="Arial"/>
          <w:sz w:val="24"/>
          <w:szCs w:val="24"/>
        </w:rPr>
        <w:t xml:space="preserve"> _____</w:t>
      </w:r>
    </w:p>
    <w:p w14:paraId="1D7635F5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B00CBB3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г.о. </w:t>
      </w:r>
      <w:r w:rsidR="00D35B63" w:rsidRPr="00D840D2">
        <w:rPr>
          <w:rFonts w:ascii="Arial" w:hAnsi="Arial" w:cs="Arial"/>
          <w:sz w:val="24"/>
          <w:szCs w:val="24"/>
        </w:rPr>
        <w:t>Лобня М</w:t>
      </w:r>
      <w:r w:rsidRPr="00D840D2">
        <w:rPr>
          <w:rFonts w:ascii="Arial" w:hAnsi="Arial" w:cs="Arial"/>
          <w:sz w:val="24"/>
          <w:szCs w:val="24"/>
        </w:rPr>
        <w:t xml:space="preserve">осковской области            </w:t>
      </w:r>
      <w:r w:rsidR="00D35B63" w:rsidRPr="00D840D2">
        <w:rPr>
          <w:rFonts w:ascii="Arial" w:hAnsi="Arial" w:cs="Arial"/>
          <w:sz w:val="24"/>
          <w:szCs w:val="24"/>
        </w:rPr>
        <w:t xml:space="preserve">                                                «</w:t>
      </w:r>
      <w:r w:rsidRPr="00D840D2">
        <w:rPr>
          <w:rFonts w:ascii="Arial" w:hAnsi="Arial" w:cs="Arial"/>
          <w:sz w:val="24"/>
          <w:szCs w:val="24"/>
        </w:rPr>
        <w:t>__</w:t>
      </w:r>
      <w:r w:rsidR="00D35B63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 __________ 20__ г.</w:t>
      </w:r>
    </w:p>
    <w:p w14:paraId="489367B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9FFDC6F" w14:textId="06E6976C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    </w:t>
      </w:r>
      <w:r w:rsidR="00D35B63" w:rsidRPr="00D840D2">
        <w:rPr>
          <w:rFonts w:ascii="Arial" w:hAnsi="Arial" w:cs="Arial"/>
          <w:sz w:val="24"/>
          <w:szCs w:val="24"/>
        </w:rPr>
        <w:tab/>
      </w:r>
      <w:r w:rsidR="0039702D" w:rsidRPr="00D840D2">
        <w:rPr>
          <w:rFonts w:ascii="Arial" w:hAnsi="Arial" w:cs="Arial"/>
          <w:sz w:val="24"/>
          <w:szCs w:val="24"/>
        </w:rPr>
        <w:t xml:space="preserve">Муниципальное образование </w:t>
      </w:r>
      <w:r w:rsidR="006B0790">
        <w:rPr>
          <w:rFonts w:ascii="Arial" w:hAnsi="Arial" w:cs="Arial"/>
          <w:sz w:val="24"/>
          <w:szCs w:val="24"/>
        </w:rPr>
        <w:t>«</w:t>
      </w:r>
      <w:r w:rsidR="0039702D" w:rsidRPr="00D840D2">
        <w:rPr>
          <w:rFonts w:ascii="Arial" w:hAnsi="Arial" w:cs="Arial"/>
          <w:sz w:val="24"/>
          <w:szCs w:val="24"/>
        </w:rPr>
        <w:t>г</w:t>
      </w:r>
      <w:r w:rsidRPr="00D840D2">
        <w:rPr>
          <w:rFonts w:ascii="Arial" w:hAnsi="Arial" w:cs="Arial"/>
          <w:sz w:val="24"/>
          <w:szCs w:val="24"/>
        </w:rPr>
        <w:t xml:space="preserve">ородской округ </w:t>
      </w:r>
      <w:r w:rsidR="00D35B63" w:rsidRPr="00D840D2">
        <w:rPr>
          <w:rFonts w:ascii="Arial" w:hAnsi="Arial" w:cs="Arial"/>
          <w:sz w:val="24"/>
          <w:szCs w:val="24"/>
        </w:rPr>
        <w:t>Лобня</w:t>
      </w:r>
      <w:r w:rsidR="006B0790">
        <w:rPr>
          <w:rFonts w:ascii="Arial" w:hAnsi="Arial" w:cs="Arial"/>
          <w:sz w:val="24"/>
          <w:szCs w:val="24"/>
        </w:rPr>
        <w:t>»</w:t>
      </w:r>
      <w:r w:rsidR="00D35B63" w:rsidRPr="00D840D2">
        <w:rPr>
          <w:rFonts w:ascii="Arial" w:hAnsi="Arial" w:cs="Arial"/>
          <w:sz w:val="24"/>
          <w:szCs w:val="24"/>
        </w:rPr>
        <w:t xml:space="preserve"> Московской области</w:t>
      </w:r>
      <w:r w:rsidRPr="00D840D2">
        <w:rPr>
          <w:rFonts w:ascii="Arial" w:hAnsi="Arial" w:cs="Arial"/>
          <w:sz w:val="24"/>
          <w:szCs w:val="24"/>
        </w:rPr>
        <w:t>, от имени которого выступает Комитет по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управлению имуществом администрации городского округа </w:t>
      </w:r>
      <w:r w:rsidR="00D35B63" w:rsidRPr="00D840D2">
        <w:rPr>
          <w:rFonts w:ascii="Arial" w:hAnsi="Arial" w:cs="Arial"/>
          <w:sz w:val="24"/>
          <w:szCs w:val="24"/>
        </w:rPr>
        <w:t>Лобня Московской области</w:t>
      </w:r>
      <w:r w:rsidRPr="00D840D2">
        <w:rPr>
          <w:rFonts w:ascii="Arial" w:hAnsi="Arial" w:cs="Arial"/>
          <w:sz w:val="24"/>
          <w:szCs w:val="24"/>
        </w:rPr>
        <w:t xml:space="preserve"> в лице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="0039702D" w:rsidRPr="00D840D2">
        <w:rPr>
          <w:rFonts w:ascii="Arial" w:hAnsi="Arial" w:cs="Arial"/>
          <w:sz w:val="24"/>
          <w:szCs w:val="24"/>
        </w:rPr>
        <w:t>______</w:t>
      </w:r>
      <w:r w:rsidRPr="00D840D2">
        <w:rPr>
          <w:rFonts w:ascii="Arial" w:hAnsi="Arial" w:cs="Arial"/>
          <w:sz w:val="24"/>
          <w:szCs w:val="24"/>
        </w:rPr>
        <w:t>___________________________________,</w:t>
      </w:r>
    </w:p>
    <w:p w14:paraId="47B86431" w14:textId="6A6FB8EE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действующего на основании ________________________________________, с одной</w:t>
      </w:r>
      <w:r w:rsidR="00D35B63" w:rsidRPr="00D840D2">
        <w:rPr>
          <w:rFonts w:ascii="Arial" w:hAnsi="Arial" w:cs="Arial"/>
          <w:sz w:val="24"/>
          <w:szCs w:val="24"/>
        </w:rPr>
        <w:t xml:space="preserve"> стороны,</w:t>
      </w:r>
      <w:r w:rsidRPr="00D840D2">
        <w:rPr>
          <w:rFonts w:ascii="Arial" w:hAnsi="Arial" w:cs="Arial"/>
          <w:sz w:val="24"/>
          <w:szCs w:val="24"/>
        </w:rPr>
        <w:t xml:space="preserve"> именуемая в дальнейшем </w:t>
      </w:r>
      <w:r w:rsidR="00D35B63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Продавец</w:t>
      </w:r>
      <w:r w:rsidR="00D35B63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>, и</w:t>
      </w:r>
      <w:r w:rsidR="00D35B63" w:rsidRPr="00D840D2">
        <w:rPr>
          <w:rFonts w:ascii="Arial" w:hAnsi="Arial" w:cs="Arial"/>
          <w:sz w:val="24"/>
          <w:szCs w:val="24"/>
        </w:rPr>
        <w:t xml:space="preserve"> __</w:t>
      </w:r>
      <w:r w:rsidRPr="00D840D2">
        <w:rPr>
          <w:rFonts w:ascii="Arial" w:hAnsi="Arial" w:cs="Arial"/>
          <w:sz w:val="24"/>
          <w:szCs w:val="24"/>
        </w:rPr>
        <w:t>____________________________________________________________</w:t>
      </w:r>
      <w:r w:rsidR="00D35B63" w:rsidRPr="00D840D2">
        <w:rPr>
          <w:rFonts w:ascii="Arial" w:hAnsi="Arial" w:cs="Arial"/>
          <w:sz w:val="24"/>
          <w:szCs w:val="24"/>
        </w:rPr>
        <w:t>___</w:t>
      </w:r>
      <w:r w:rsidRPr="00D840D2">
        <w:rPr>
          <w:rFonts w:ascii="Arial" w:hAnsi="Arial" w:cs="Arial"/>
          <w:sz w:val="24"/>
          <w:szCs w:val="24"/>
        </w:rPr>
        <w:t>__________,</w:t>
      </w:r>
    </w:p>
    <w:p w14:paraId="07E88BCA" w14:textId="77777777" w:rsidR="00196F9E" w:rsidRPr="006B0790" w:rsidRDefault="00D35B63" w:rsidP="00D840D2">
      <w:pPr>
        <w:pStyle w:val="ConsPlusNormal"/>
        <w:tabs>
          <w:tab w:val="left" w:pos="990"/>
          <w:tab w:val="center" w:pos="4677"/>
        </w:tabs>
        <w:rPr>
          <w:rFonts w:ascii="Arial" w:hAnsi="Arial" w:cs="Arial"/>
          <w:sz w:val="20"/>
        </w:rPr>
      </w:pPr>
      <w:r w:rsidRPr="00D840D2">
        <w:rPr>
          <w:rFonts w:ascii="Arial" w:hAnsi="Arial" w:cs="Arial"/>
          <w:sz w:val="24"/>
          <w:szCs w:val="24"/>
        </w:rPr>
        <w:tab/>
      </w:r>
      <w:r w:rsidRPr="006B0790">
        <w:rPr>
          <w:rFonts w:ascii="Arial" w:hAnsi="Arial" w:cs="Arial"/>
          <w:sz w:val="20"/>
        </w:rPr>
        <w:tab/>
      </w:r>
      <w:r w:rsidR="00196F9E" w:rsidRPr="006B0790">
        <w:rPr>
          <w:rFonts w:ascii="Arial" w:hAnsi="Arial" w:cs="Arial"/>
          <w:sz w:val="20"/>
        </w:rPr>
        <w:t>(Ф.И.О., дата рождения, паспортные данные, адрес места жительства)</w:t>
      </w:r>
    </w:p>
    <w:p w14:paraId="7F476BA4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с другой стороны, именуемый в дальнейшем </w:t>
      </w:r>
      <w:r w:rsidR="00D35B63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Покупатель</w:t>
      </w:r>
      <w:r w:rsidR="00D35B63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>, с момента подписания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настоящего передаточного акта считают обязательства, принятые по договору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купли-продажи жилого помещения от </w:t>
      </w:r>
      <w:r w:rsidR="00D35B63" w:rsidRPr="00D840D2">
        <w:rPr>
          <w:rFonts w:ascii="Arial" w:hAnsi="Arial" w:cs="Arial"/>
          <w:sz w:val="24"/>
          <w:szCs w:val="24"/>
        </w:rPr>
        <w:t>«</w:t>
      </w:r>
      <w:r w:rsidRPr="00D840D2">
        <w:rPr>
          <w:rFonts w:ascii="Arial" w:hAnsi="Arial" w:cs="Arial"/>
          <w:sz w:val="24"/>
          <w:szCs w:val="24"/>
        </w:rPr>
        <w:t>___</w:t>
      </w:r>
      <w:r w:rsidR="00D35B63" w:rsidRPr="00D840D2">
        <w:rPr>
          <w:rFonts w:ascii="Arial" w:hAnsi="Arial" w:cs="Arial"/>
          <w:sz w:val="24"/>
          <w:szCs w:val="24"/>
        </w:rPr>
        <w:t>»</w:t>
      </w:r>
      <w:r w:rsidRPr="00D840D2">
        <w:rPr>
          <w:rFonts w:ascii="Arial" w:hAnsi="Arial" w:cs="Arial"/>
          <w:sz w:val="24"/>
          <w:szCs w:val="24"/>
        </w:rPr>
        <w:t xml:space="preserve"> ________________ 20__ г. </w:t>
      </w:r>
      <w:r w:rsidR="00D35B63" w:rsidRPr="00D840D2">
        <w:rPr>
          <w:rFonts w:ascii="Arial" w:hAnsi="Arial" w:cs="Arial"/>
          <w:sz w:val="24"/>
          <w:szCs w:val="24"/>
        </w:rPr>
        <w:t>№</w:t>
      </w:r>
      <w:r w:rsidRPr="00D840D2">
        <w:rPr>
          <w:rFonts w:ascii="Arial" w:hAnsi="Arial" w:cs="Arial"/>
          <w:sz w:val="24"/>
          <w:szCs w:val="24"/>
        </w:rPr>
        <w:t xml:space="preserve"> _____, с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кадастровым номером ____________, состоящую из _____ комнат, общей площадью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_____ кв. м, расположенную по адресу: ____________________, выполненными, а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указанный договор купли-продажи исполненным.</w:t>
      </w:r>
    </w:p>
    <w:p w14:paraId="71F979AC" w14:textId="77777777" w:rsidR="00196F9E" w:rsidRPr="00D840D2" w:rsidRDefault="00D35B63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  </w:t>
      </w:r>
      <w:r w:rsidRPr="00D840D2">
        <w:rPr>
          <w:rFonts w:ascii="Arial" w:hAnsi="Arial" w:cs="Arial"/>
          <w:sz w:val="24"/>
          <w:szCs w:val="24"/>
        </w:rPr>
        <w:tab/>
      </w:r>
      <w:r w:rsidR="00196F9E" w:rsidRPr="00D840D2">
        <w:rPr>
          <w:rFonts w:ascii="Arial" w:hAnsi="Arial" w:cs="Arial"/>
          <w:sz w:val="24"/>
          <w:szCs w:val="24"/>
        </w:rPr>
        <w:t>Задолженность по коммунальным услугам отсутствует.</w:t>
      </w:r>
    </w:p>
    <w:p w14:paraId="0ABDA882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    </w:t>
      </w:r>
      <w:r w:rsidR="00D35B63" w:rsidRPr="00D840D2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Настоящим передаточным актом каждая из сторон по указанному договору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подтверждает, что расчет произведен полностью и </w:t>
      </w:r>
      <w:r w:rsidR="00D35B63" w:rsidRPr="00D840D2">
        <w:rPr>
          <w:rFonts w:ascii="Arial" w:hAnsi="Arial" w:cs="Arial"/>
          <w:sz w:val="24"/>
          <w:szCs w:val="24"/>
        </w:rPr>
        <w:t xml:space="preserve">стороны </w:t>
      </w:r>
      <w:r w:rsidRPr="00D840D2">
        <w:rPr>
          <w:rFonts w:ascii="Arial" w:hAnsi="Arial" w:cs="Arial"/>
          <w:sz w:val="24"/>
          <w:szCs w:val="24"/>
        </w:rPr>
        <w:t>друг к другу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претензий не имеют.</w:t>
      </w:r>
    </w:p>
    <w:p w14:paraId="28F641CB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 xml:space="preserve">    </w:t>
      </w:r>
      <w:r w:rsidR="00D35B63" w:rsidRPr="00D840D2"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Настоящий акт составлен в 3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(трех) экземплярах, имеющих одинаковую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юридическую силу, один из которых будет храниться у Продавца, один у</w:t>
      </w:r>
      <w:r w:rsidR="00D35B63" w:rsidRPr="00D840D2"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Покупателя, один в регистрирующем органе.</w:t>
      </w:r>
    </w:p>
    <w:p w14:paraId="0A46D5ED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A899C05" w14:textId="77777777" w:rsidR="00196F9E" w:rsidRPr="00D840D2" w:rsidRDefault="00196F9E" w:rsidP="00D840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0D2">
        <w:rPr>
          <w:rFonts w:ascii="Arial" w:hAnsi="Arial" w:cs="Arial"/>
          <w:sz w:val="24"/>
          <w:szCs w:val="24"/>
        </w:rPr>
        <w:t>Подписи Сторон:</w:t>
      </w:r>
    </w:p>
    <w:p w14:paraId="6C334B1F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D5E644" w14:textId="77777777" w:rsidR="00196F9E" w:rsidRPr="00D840D2" w:rsidRDefault="00196F9E" w:rsidP="00D840D2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gramStart"/>
      <w:r w:rsidRPr="00D840D2">
        <w:rPr>
          <w:rFonts w:ascii="Arial" w:hAnsi="Arial" w:cs="Arial"/>
          <w:sz w:val="24"/>
          <w:szCs w:val="24"/>
        </w:rPr>
        <w:t xml:space="preserve">Продавец:   </w:t>
      </w:r>
      <w:proofErr w:type="gramEnd"/>
      <w:r w:rsidRPr="00D840D2">
        <w:rPr>
          <w:rFonts w:ascii="Arial" w:hAnsi="Arial" w:cs="Arial"/>
          <w:sz w:val="24"/>
          <w:szCs w:val="24"/>
        </w:rPr>
        <w:t xml:space="preserve">         </w:t>
      </w:r>
      <w:r w:rsidR="00D35B63" w:rsidRPr="00D840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D840D2">
        <w:rPr>
          <w:rFonts w:ascii="Arial" w:hAnsi="Arial" w:cs="Arial"/>
          <w:sz w:val="24"/>
          <w:szCs w:val="24"/>
        </w:rPr>
        <w:t xml:space="preserve">                   Покупатель:</w:t>
      </w:r>
    </w:p>
    <w:p w14:paraId="56EF77DF" w14:textId="77777777" w:rsidR="00C80FDF" w:rsidRDefault="00C80FDF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B4DD332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3AC2EA5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F866CD9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30A92E1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7B1979B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311F54A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2FC0BDE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A604ABE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B20480B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078B2D9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1721B8E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197DF91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A68945E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910BA0F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1BE981C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7DE28AA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0CAC7F7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E664722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4C3AA03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B33CDEF" w14:textId="77777777" w:rsidR="0051615D" w:rsidRDefault="0051615D" w:rsidP="00BE0533">
      <w:pPr>
        <w:pStyle w:val="ConsPlusNormal"/>
        <w:ind w:left="5387"/>
        <w:rPr>
          <w:rFonts w:ascii="Arial" w:hAnsi="Arial" w:cs="Arial"/>
          <w:sz w:val="24"/>
          <w:szCs w:val="24"/>
        </w:rPr>
      </w:pPr>
    </w:p>
    <w:p w14:paraId="73F04CAB" w14:textId="77777777" w:rsidR="00264F17" w:rsidRDefault="00264F1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8FAC3E" w14:textId="7F297EE0" w:rsidR="00E64108" w:rsidRDefault="00E64108" w:rsidP="00E64108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</w:t>
      </w:r>
      <w:r w:rsidRPr="00D840D2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к Положению</w:t>
      </w:r>
      <w:r>
        <w:rPr>
          <w:rFonts w:ascii="Arial" w:hAnsi="Arial" w:cs="Arial"/>
          <w:sz w:val="24"/>
          <w:szCs w:val="24"/>
        </w:rPr>
        <w:t xml:space="preserve"> Совета депутатов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городского округа Лобня Московской области от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15.03.2023 № 26/32 «</w:t>
      </w:r>
      <w:r w:rsidRPr="00D840D2">
        <w:rPr>
          <w:rFonts w:ascii="Arial" w:hAnsi="Arial" w:cs="Arial"/>
          <w:sz w:val="24"/>
          <w:szCs w:val="24"/>
        </w:rPr>
        <w:t xml:space="preserve">О распоряжении жилыми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помещениями муниципального жилищного фонда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 xml:space="preserve">коммерческого использования муниципального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40D2">
        <w:rPr>
          <w:rFonts w:ascii="Arial" w:hAnsi="Arial" w:cs="Arial"/>
          <w:sz w:val="24"/>
          <w:szCs w:val="24"/>
        </w:rPr>
        <w:t>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 xml:space="preserve">«городской округ Лобня»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25" w:name="_GoBack"/>
      <w:bookmarkEnd w:id="25"/>
      <w:r w:rsidRPr="00D840D2">
        <w:rPr>
          <w:rFonts w:ascii="Arial" w:hAnsi="Arial" w:cs="Arial"/>
          <w:sz w:val="24"/>
          <w:szCs w:val="24"/>
        </w:rPr>
        <w:t>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D840D2">
        <w:rPr>
          <w:rFonts w:ascii="Arial" w:hAnsi="Arial" w:cs="Arial"/>
          <w:sz w:val="24"/>
          <w:szCs w:val="24"/>
        </w:rPr>
        <w:t>области</w:t>
      </w:r>
      <w:r>
        <w:rPr>
          <w:rFonts w:ascii="Arial" w:hAnsi="Arial" w:cs="Arial"/>
          <w:sz w:val="24"/>
          <w:szCs w:val="24"/>
        </w:rPr>
        <w:t>»</w:t>
      </w:r>
    </w:p>
    <w:p w14:paraId="015DF396" w14:textId="77777777" w:rsidR="00BE0533" w:rsidRDefault="00BE0533" w:rsidP="00D840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F992B2A" w14:textId="77777777" w:rsidR="00A211C9" w:rsidRPr="00A211C9" w:rsidRDefault="00A211C9" w:rsidP="00A211C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A211C9">
        <w:rPr>
          <w:rFonts w:ascii="Arial" w:hAnsi="Arial" w:cs="Arial"/>
          <w:b/>
          <w:sz w:val="24"/>
          <w:szCs w:val="24"/>
        </w:rPr>
        <w:t>П О Р Я Д О К</w:t>
      </w:r>
    </w:p>
    <w:p w14:paraId="3219D4BB" w14:textId="317079B9" w:rsidR="00A211C9" w:rsidRPr="00A211C9" w:rsidRDefault="00A211C9" w:rsidP="00A211C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bookmarkStart w:id="26" w:name="_Hlk129697245"/>
      <w:r w:rsidRPr="00A211C9">
        <w:rPr>
          <w:rFonts w:ascii="Arial" w:hAnsi="Arial" w:cs="Arial"/>
          <w:b/>
          <w:sz w:val="24"/>
          <w:szCs w:val="24"/>
        </w:rPr>
        <w:t>формирования и использования муниципального жилищного фонда</w:t>
      </w:r>
    </w:p>
    <w:p w14:paraId="2402E81F" w14:textId="5843F48C" w:rsidR="00A211C9" w:rsidRPr="00A211C9" w:rsidRDefault="00A211C9" w:rsidP="00A211C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A211C9">
        <w:rPr>
          <w:rFonts w:ascii="Arial" w:hAnsi="Arial" w:cs="Arial"/>
          <w:b/>
          <w:sz w:val="24"/>
          <w:szCs w:val="24"/>
        </w:rPr>
        <w:t>коммерческого использования</w:t>
      </w:r>
    </w:p>
    <w:bookmarkEnd w:id="26"/>
    <w:p w14:paraId="08F08EFF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1. Включение жилых помещений в муниципальный жилищный фонд коммерческого использования осуществляется постановлением Администрации городского округа Лобня на основании обращений граждан, бюджетных учреждений, организаций, обслуживающих жилищный фонд, государственных и муниципальных органов, осуществляющих деятельность на территории городского округа Лобня, о предоставлении жилых помещений в пользование по договорам коммерческого найма.</w:t>
      </w:r>
    </w:p>
    <w:p w14:paraId="1C85B8C0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2. Предоставление указанных жилых помещений в пользование граждан осуществляется на основании постановления Администрации городского округа Лобня после их включения в муниципальный жилищный фонд коммерческого использования по договору коммерческого найма жилого помещения, оформляемому отделом по учету и распределению жилья Администрации городского округа Лобня.</w:t>
      </w:r>
    </w:p>
    <w:p w14:paraId="09BDAF8B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3. В целях подготовки передачи жилого помещения в пользование отдел по учету и распределению жилья запрашивает в бюро технической инвентаризации данные об основных потребительских свойствах помещения и дома, где оно расположено, и осуществляет расчет коэффициента потребительских свойств жилого помещения и дома.</w:t>
      </w:r>
    </w:p>
    <w:p w14:paraId="32ED2439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4. После оформления, заключения и выдачи гражданам договора коммерческого найма жилого помещения отдел по учету и распределению жилья передает копию договора в комитет по управлению имуществом для учета поступления в бюджет платы за найм, начисление и сбор которой поручается ООО «</w:t>
      </w:r>
      <w:proofErr w:type="spellStart"/>
      <w:r w:rsidRPr="00A211C9">
        <w:rPr>
          <w:rFonts w:ascii="Arial" w:hAnsi="Arial" w:cs="Arial"/>
          <w:sz w:val="24"/>
          <w:szCs w:val="24"/>
        </w:rPr>
        <w:t>МосОблЕИРЦ</w:t>
      </w:r>
      <w:proofErr w:type="spellEnd"/>
      <w:r w:rsidRPr="00A211C9">
        <w:rPr>
          <w:rFonts w:ascii="Arial" w:hAnsi="Arial" w:cs="Arial"/>
          <w:sz w:val="24"/>
          <w:szCs w:val="24"/>
        </w:rPr>
        <w:t>».</w:t>
      </w:r>
    </w:p>
    <w:p w14:paraId="0939D368" w14:textId="34AB5E0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 xml:space="preserve">5. Для начисления и сбора платы за </w:t>
      </w:r>
      <w:proofErr w:type="spellStart"/>
      <w:r w:rsidRPr="00A211C9">
        <w:rPr>
          <w:rFonts w:ascii="Arial" w:hAnsi="Arial" w:cs="Arial"/>
          <w:sz w:val="24"/>
          <w:szCs w:val="24"/>
        </w:rPr>
        <w:t>найм</w:t>
      </w:r>
      <w:proofErr w:type="spellEnd"/>
      <w:r w:rsidRPr="00A211C9">
        <w:rPr>
          <w:rFonts w:ascii="Arial" w:hAnsi="Arial" w:cs="Arial"/>
          <w:sz w:val="24"/>
          <w:szCs w:val="24"/>
        </w:rPr>
        <w:t xml:space="preserve"> ООО «</w:t>
      </w:r>
      <w:proofErr w:type="spellStart"/>
      <w:r w:rsidRPr="00A211C9">
        <w:rPr>
          <w:rFonts w:ascii="Arial" w:hAnsi="Arial" w:cs="Arial"/>
          <w:sz w:val="24"/>
          <w:szCs w:val="24"/>
        </w:rPr>
        <w:t>МосОблЕИРЦ</w:t>
      </w:r>
      <w:proofErr w:type="spellEnd"/>
      <w:r w:rsidRPr="00A211C9">
        <w:rPr>
          <w:rFonts w:ascii="Arial" w:hAnsi="Arial" w:cs="Arial"/>
          <w:sz w:val="24"/>
          <w:szCs w:val="24"/>
        </w:rPr>
        <w:t>» на основании представляемой гражданином копии договора коммерческого найма жилого помещения открывает лицевой счет на пользователя жилого помещения.</w:t>
      </w:r>
    </w:p>
    <w:p w14:paraId="0557EF05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6. В целях обеспечения осуществления оперативной сверки данных о действующих договорах коммерческого найма жилых помещений и заведенных ООО «</w:t>
      </w:r>
      <w:proofErr w:type="spellStart"/>
      <w:r w:rsidRPr="00A211C9">
        <w:rPr>
          <w:rFonts w:ascii="Arial" w:hAnsi="Arial" w:cs="Arial"/>
          <w:sz w:val="24"/>
          <w:szCs w:val="24"/>
        </w:rPr>
        <w:t>МосОблЕИРЦ</w:t>
      </w:r>
      <w:proofErr w:type="spellEnd"/>
      <w:r w:rsidRPr="00A211C9">
        <w:rPr>
          <w:rFonts w:ascii="Arial" w:hAnsi="Arial" w:cs="Arial"/>
          <w:sz w:val="24"/>
          <w:szCs w:val="24"/>
        </w:rPr>
        <w:t>» лицевых счетах отдел по учету и распределению жилья ежемесячно представляет в комитет по управлению имуществом сведения о заключенных и выданных, расторгнутых и прекращенных договорах коммерческого найма жилых помещений.</w:t>
      </w:r>
    </w:p>
    <w:p w14:paraId="5DA1505F" w14:textId="77777777" w:rsidR="00A211C9" w:rsidRPr="00A211C9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>7. Для обеспечения правильности начисления и сбора платы за коммерческий найм жилого помещения комитет по управлению имуществом своевременно направляет ООО «</w:t>
      </w:r>
      <w:proofErr w:type="spellStart"/>
      <w:r w:rsidRPr="00A211C9">
        <w:rPr>
          <w:rFonts w:ascii="Arial" w:hAnsi="Arial" w:cs="Arial"/>
          <w:sz w:val="24"/>
          <w:szCs w:val="24"/>
        </w:rPr>
        <w:t>МосОблЕИРЦ</w:t>
      </w:r>
      <w:proofErr w:type="spellEnd"/>
      <w:r w:rsidRPr="00A211C9">
        <w:rPr>
          <w:rFonts w:ascii="Arial" w:hAnsi="Arial" w:cs="Arial"/>
          <w:sz w:val="24"/>
          <w:szCs w:val="24"/>
        </w:rPr>
        <w:t xml:space="preserve">» сведения об установленном органом местного самоуправления размере ставки за пользование жилым помещением по договорам социального найма. </w:t>
      </w:r>
    </w:p>
    <w:p w14:paraId="49466B81" w14:textId="77049C19" w:rsidR="00BE0533" w:rsidRPr="00D840D2" w:rsidRDefault="00A211C9" w:rsidP="00A211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11C9">
        <w:rPr>
          <w:rFonts w:ascii="Arial" w:hAnsi="Arial" w:cs="Arial"/>
          <w:sz w:val="24"/>
          <w:szCs w:val="24"/>
        </w:rPr>
        <w:t xml:space="preserve">8. Начисление, сбор, взыскание и перечисление платы за пользование жилым помещением по договору коммерческого найма осуществляется ООО </w:t>
      </w:r>
      <w:proofErr w:type="spellStart"/>
      <w:r w:rsidRPr="00A211C9">
        <w:rPr>
          <w:rFonts w:ascii="Arial" w:hAnsi="Arial" w:cs="Arial"/>
          <w:sz w:val="24"/>
          <w:szCs w:val="24"/>
        </w:rPr>
        <w:t>МосОблЕИРЦ</w:t>
      </w:r>
      <w:proofErr w:type="spellEnd"/>
      <w:r w:rsidRPr="00A211C9">
        <w:rPr>
          <w:rFonts w:ascii="Arial" w:hAnsi="Arial" w:cs="Arial"/>
          <w:sz w:val="24"/>
          <w:szCs w:val="24"/>
        </w:rPr>
        <w:t xml:space="preserve">» согласно установленного Порядка такого взимания платы по договорам социального найма.  </w:t>
      </w:r>
    </w:p>
    <w:sectPr w:rsidR="00BE0533" w:rsidRPr="00D840D2" w:rsidSect="00264F17">
      <w:headerReference w:type="default" r:id="rId17"/>
      <w:pgSz w:w="11906" w:h="16838"/>
      <w:pgMar w:top="851" w:right="42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92915" w14:textId="77777777" w:rsidR="0080160B" w:rsidRDefault="0080160B" w:rsidP="00264F17">
      <w:r>
        <w:separator/>
      </w:r>
    </w:p>
  </w:endnote>
  <w:endnote w:type="continuationSeparator" w:id="0">
    <w:p w14:paraId="0F4778B1" w14:textId="77777777" w:rsidR="0080160B" w:rsidRDefault="0080160B" w:rsidP="0026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1D14" w14:textId="77777777" w:rsidR="0080160B" w:rsidRDefault="0080160B" w:rsidP="00264F17">
      <w:r>
        <w:separator/>
      </w:r>
    </w:p>
  </w:footnote>
  <w:footnote w:type="continuationSeparator" w:id="0">
    <w:p w14:paraId="437EB07F" w14:textId="77777777" w:rsidR="0080160B" w:rsidRDefault="0080160B" w:rsidP="0026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325940"/>
      <w:docPartObj>
        <w:docPartGallery w:val="Page Numbers (Top of Page)"/>
        <w:docPartUnique/>
      </w:docPartObj>
    </w:sdtPr>
    <w:sdtEndPr/>
    <w:sdtContent>
      <w:p w14:paraId="18FB0DF6" w14:textId="61C5E196" w:rsidR="00264F17" w:rsidRDefault="00264F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108">
          <w:rPr>
            <w:noProof/>
          </w:rPr>
          <w:t>2</w:t>
        </w:r>
        <w:r>
          <w:fldChar w:fldCharType="end"/>
        </w:r>
      </w:p>
    </w:sdtContent>
  </w:sdt>
  <w:p w14:paraId="64C05283" w14:textId="77777777" w:rsidR="00264F17" w:rsidRDefault="00264F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5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BC"/>
    <w:rsid w:val="00045987"/>
    <w:rsid w:val="00063EA4"/>
    <w:rsid w:val="00070BC4"/>
    <w:rsid w:val="00087B16"/>
    <w:rsid w:val="00093D8E"/>
    <w:rsid w:val="000D62D9"/>
    <w:rsid w:val="000E233C"/>
    <w:rsid w:val="000F769C"/>
    <w:rsid w:val="00111769"/>
    <w:rsid w:val="00160BEE"/>
    <w:rsid w:val="00192210"/>
    <w:rsid w:val="00196F9E"/>
    <w:rsid w:val="001C2033"/>
    <w:rsid w:val="001E7683"/>
    <w:rsid w:val="001F1C3E"/>
    <w:rsid w:val="001F38E0"/>
    <w:rsid w:val="00217F42"/>
    <w:rsid w:val="00227EF8"/>
    <w:rsid w:val="0025488E"/>
    <w:rsid w:val="00264F17"/>
    <w:rsid w:val="00271375"/>
    <w:rsid w:val="002748E9"/>
    <w:rsid w:val="00286C86"/>
    <w:rsid w:val="0028773C"/>
    <w:rsid w:val="002B5FC8"/>
    <w:rsid w:val="002E0735"/>
    <w:rsid w:val="002F5B52"/>
    <w:rsid w:val="00302925"/>
    <w:rsid w:val="00316EAB"/>
    <w:rsid w:val="00353BBF"/>
    <w:rsid w:val="0039161B"/>
    <w:rsid w:val="0039702D"/>
    <w:rsid w:val="003B1031"/>
    <w:rsid w:val="003B64BC"/>
    <w:rsid w:val="00456636"/>
    <w:rsid w:val="004C6B5D"/>
    <w:rsid w:val="004E3F9C"/>
    <w:rsid w:val="0051615D"/>
    <w:rsid w:val="00525301"/>
    <w:rsid w:val="00606370"/>
    <w:rsid w:val="006B0790"/>
    <w:rsid w:val="006B4524"/>
    <w:rsid w:val="00736923"/>
    <w:rsid w:val="0077228D"/>
    <w:rsid w:val="007D557C"/>
    <w:rsid w:val="0080160B"/>
    <w:rsid w:val="0089700F"/>
    <w:rsid w:val="008A08D7"/>
    <w:rsid w:val="008A4E35"/>
    <w:rsid w:val="008B1840"/>
    <w:rsid w:val="008B47F8"/>
    <w:rsid w:val="008E672A"/>
    <w:rsid w:val="0093710F"/>
    <w:rsid w:val="009374A7"/>
    <w:rsid w:val="009B1702"/>
    <w:rsid w:val="009D32E1"/>
    <w:rsid w:val="00A211C9"/>
    <w:rsid w:val="00A41454"/>
    <w:rsid w:val="00A52A0A"/>
    <w:rsid w:val="00A601F6"/>
    <w:rsid w:val="00A85EEE"/>
    <w:rsid w:val="00A9709F"/>
    <w:rsid w:val="00AA59B1"/>
    <w:rsid w:val="00AB1346"/>
    <w:rsid w:val="00AF3FF7"/>
    <w:rsid w:val="00AF61DC"/>
    <w:rsid w:val="00B0232E"/>
    <w:rsid w:val="00B739C3"/>
    <w:rsid w:val="00BE0533"/>
    <w:rsid w:val="00C43476"/>
    <w:rsid w:val="00C573BE"/>
    <w:rsid w:val="00C80FDF"/>
    <w:rsid w:val="00D35B63"/>
    <w:rsid w:val="00D63C55"/>
    <w:rsid w:val="00D725FA"/>
    <w:rsid w:val="00D840D2"/>
    <w:rsid w:val="00D85778"/>
    <w:rsid w:val="00E33408"/>
    <w:rsid w:val="00E53EA2"/>
    <w:rsid w:val="00E63D10"/>
    <w:rsid w:val="00E64108"/>
    <w:rsid w:val="00E7188E"/>
    <w:rsid w:val="00EC3170"/>
    <w:rsid w:val="00F0293D"/>
    <w:rsid w:val="00F11AF0"/>
    <w:rsid w:val="00F7782C"/>
    <w:rsid w:val="00F82D32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0F84D"/>
  <w15:chartTrackingRefBased/>
  <w15:docId w15:val="{665C46DB-01C9-4417-87C9-3EF06BA3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925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02925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6F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29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2925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302925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029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A211C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64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F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64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F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EEE1695E73B7DA6DD5C4567EBE6C2B37FACB15A455789DB0F6E609889F13BA624026FBA61D24781DEA0DAB4D7692F3145923F3661FB0BFBuCG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1695E73B7DA6DD5C4567EBE6C2B37FACB15A455789DB0F6E609889F13BA624026FBA61D2438ADFA0DAB4D7692F3145923F3661FB0BFBuCGC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FADB75C4D5989DB0F6E609889F13BA6360237B663D75C89D7B58CE591u3G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EE1695E73B7DA6DD5C4567EBE6C2B37FADB2524A5089DB0F6E609889F13BA624026FBA61D3408CD0A0DAB4D7692F3145923F3661FB0BFBuCG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FADB75C4D5989DB0F6E609889F13BA6360237B663D75C89D7B58CE591u3GFK" TargetMode="External"/><Relationship Id="rId10" Type="http://schemas.openxmlformats.org/officeDocument/2006/relationships/hyperlink" Target="consultantplus://offline/ref=3EEE1695E73B7DA6DD5C4567EBE6C2B378A9B45B4F5589DB0F6E609889F13BA624026FBA61D24A80DFA0DAB4D7692F3145923F3661FB0BFBuCGC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E1695E73B7DA6DD5C4567EBE6C2B379A6B45E4606DED95E3B6E9D81A173B66A4762BB64D5458282FACAB09E3E272D408D21357FFBu0G8K" TargetMode="External"/><Relationship Id="rId14" Type="http://schemas.openxmlformats.org/officeDocument/2006/relationships/hyperlink" Target="consultantplus://offline/ref=3EEE1695E73B7DA6DD5C4469FEE6C2B378AAB5584D5189DB0F6E609889F13BA6360237B663D75C89D7B58CE591u3G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BC0C-6584-4D1A-AF0E-397C99C2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7158</Words>
  <Characters>40806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Анфертьев Андрей Владимирович</dc:creator>
  <cp:keywords/>
  <dc:description/>
  <cp:lastModifiedBy>Козлова Елена</cp:lastModifiedBy>
  <cp:revision>13</cp:revision>
  <cp:lastPrinted>2023-03-16T07:17:00Z</cp:lastPrinted>
  <dcterms:created xsi:type="dcterms:W3CDTF">2023-03-14T11:58:00Z</dcterms:created>
  <dcterms:modified xsi:type="dcterms:W3CDTF">2023-03-16T07:53:00Z</dcterms:modified>
</cp:coreProperties>
</file>